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0B" w:rsidRDefault="00783C0B" w:rsidP="00F5439A">
      <w:pPr>
        <w:spacing w:after="0" w:line="240" w:lineRule="auto"/>
        <w:jc w:val="both"/>
        <w:rPr>
          <w:rFonts w:ascii="Times New Roman" w:hAnsi="Times New Roman" w:cs="Times New Roman"/>
          <w:b/>
          <w:sz w:val="24"/>
          <w:szCs w:val="24"/>
        </w:rPr>
      </w:pPr>
    </w:p>
    <w:p w:rsidR="00783C0B" w:rsidRPr="00BB1F1C" w:rsidRDefault="00783C0B" w:rsidP="00783C0B">
      <w:pPr>
        <w:spacing w:after="0" w:line="240" w:lineRule="auto"/>
      </w:pPr>
      <w:r w:rsidRPr="00BB1F1C">
        <w:rPr>
          <w:noProof/>
          <w:lang w:eastAsia="sq-AL"/>
        </w:rPr>
        <w:drawing>
          <wp:anchor distT="36576" distB="36576" distL="36576" distR="36576" simplePos="0" relativeHeight="251669504" behindDoc="0" locked="0" layoutInCell="1" allowOverlap="1">
            <wp:simplePos x="0" y="0"/>
            <wp:positionH relativeFrom="column">
              <wp:posOffset>708025</wp:posOffset>
            </wp:positionH>
            <wp:positionV relativeFrom="paragraph">
              <wp:posOffset>3175</wp:posOffset>
            </wp:positionV>
            <wp:extent cx="5334000" cy="714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7692" t="14629" r="7692" b="14285"/>
                    <a:stretch>
                      <a:fillRect/>
                    </a:stretch>
                  </pic:blipFill>
                  <pic:spPr bwMode="auto">
                    <a:xfrm>
                      <a:off x="0" y="0"/>
                      <a:ext cx="5334000" cy="714375"/>
                    </a:xfrm>
                    <a:prstGeom prst="rect">
                      <a:avLst/>
                    </a:prstGeom>
                    <a:noFill/>
                    <a:ln w="9525" algn="in">
                      <a:noFill/>
                      <a:miter lim="800000"/>
                      <a:headEnd/>
                      <a:tailEnd/>
                    </a:ln>
                    <a:effectLst/>
                  </pic:spPr>
                </pic:pic>
              </a:graphicData>
            </a:graphic>
          </wp:anchor>
        </w:drawing>
      </w:r>
    </w:p>
    <w:p w:rsidR="00783C0B" w:rsidRPr="00BB1F1C" w:rsidRDefault="00783C0B" w:rsidP="00783C0B">
      <w:pPr>
        <w:spacing w:after="0" w:line="240" w:lineRule="auto"/>
      </w:pPr>
    </w:p>
    <w:p w:rsidR="00783C0B" w:rsidRPr="00BB1F1C" w:rsidRDefault="00783C0B" w:rsidP="00783C0B">
      <w:pPr>
        <w:spacing w:after="0" w:line="240" w:lineRule="auto"/>
      </w:pPr>
    </w:p>
    <w:p w:rsidR="00783C0B" w:rsidRPr="00BB1F1C" w:rsidRDefault="00783C0B" w:rsidP="00783C0B">
      <w:pPr>
        <w:spacing w:after="0" w:line="240" w:lineRule="auto"/>
        <w:jc w:val="center"/>
        <w:rPr>
          <w:rFonts w:ascii="Times New Roman" w:hAnsi="Times New Roman" w:cs="Times New Roman"/>
          <w:b/>
          <w:sz w:val="24"/>
          <w:szCs w:val="24"/>
        </w:rPr>
      </w:pPr>
      <w:r w:rsidRPr="00BB1F1C">
        <w:rPr>
          <w:rFonts w:ascii="Times New Roman" w:hAnsi="Times New Roman" w:cs="Times New Roman"/>
          <w:b/>
          <w:sz w:val="24"/>
          <w:szCs w:val="24"/>
        </w:rPr>
        <w:t>REPUBLIKA E SHQIPËRISË</w:t>
      </w:r>
    </w:p>
    <w:p w:rsidR="00783C0B" w:rsidRPr="00BB1F1C" w:rsidRDefault="00783C0B" w:rsidP="00783C0B">
      <w:pPr>
        <w:spacing w:after="0" w:line="240" w:lineRule="auto"/>
        <w:jc w:val="center"/>
        <w:rPr>
          <w:rFonts w:ascii="Times New Roman" w:hAnsi="Times New Roman" w:cs="Times New Roman"/>
          <w:b/>
          <w:sz w:val="24"/>
          <w:szCs w:val="24"/>
        </w:rPr>
      </w:pPr>
      <w:r w:rsidRPr="00BB1F1C">
        <w:rPr>
          <w:rFonts w:ascii="Times New Roman" w:hAnsi="Times New Roman" w:cs="Times New Roman"/>
          <w:b/>
          <w:sz w:val="24"/>
          <w:szCs w:val="24"/>
        </w:rPr>
        <w:t>REPUBLIKA E SHQIPËRISË</w:t>
      </w:r>
    </w:p>
    <w:p w:rsidR="00783C0B" w:rsidRPr="00BB1F1C" w:rsidRDefault="00783C0B" w:rsidP="00783C0B">
      <w:pPr>
        <w:spacing w:after="0" w:line="240" w:lineRule="auto"/>
        <w:jc w:val="center"/>
        <w:rPr>
          <w:rFonts w:ascii="Times New Roman" w:hAnsi="Times New Roman" w:cs="Times New Roman"/>
          <w:b/>
          <w:sz w:val="24"/>
          <w:szCs w:val="24"/>
        </w:rPr>
      </w:pPr>
      <w:r w:rsidRPr="00BB1F1C">
        <w:rPr>
          <w:rFonts w:ascii="Times New Roman" w:hAnsi="Times New Roman" w:cs="Times New Roman"/>
          <w:b/>
          <w:sz w:val="24"/>
          <w:szCs w:val="24"/>
        </w:rPr>
        <w:t>BASHKIA PUKË</w:t>
      </w:r>
    </w:p>
    <w:p w:rsidR="00783C0B" w:rsidRPr="00BB1F1C" w:rsidRDefault="00783C0B" w:rsidP="00783C0B">
      <w:pPr>
        <w:spacing w:after="0" w:line="240" w:lineRule="auto"/>
        <w:jc w:val="center"/>
        <w:rPr>
          <w:rFonts w:ascii="Times New Roman" w:hAnsi="Times New Roman" w:cs="Times New Roman"/>
          <w:b/>
          <w:sz w:val="24"/>
          <w:szCs w:val="24"/>
        </w:rPr>
      </w:pPr>
      <w:r w:rsidRPr="00BB1F1C">
        <w:rPr>
          <w:rFonts w:ascii="Times New Roman" w:hAnsi="Times New Roman" w:cs="Times New Roman"/>
          <w:b/>
          <w:sz w:val="24"/>
          <w:szCs w:val="24"/>
        </w:rPr>
        <w:t>ZYRA TATIM TAKSAVE</w:t>
      </w:r>
    </w:p>
    <w:p w:rsidR="00783C0B" w:rsidRPr="00BB1F1C" w:rsidRDefault="00783C0B" w:rsidP="00783C0B">
      <w:pPr>
        <w:spacing w:after="0" w:line="240" w:lineRule="auto"/>
        <w:jc w:val="center"/>
        <w:rPr>
          <w:rFonts w:ascii="Times New Roman" w:hAnsi="Times New Roman" w:cs="Times New Roman"/>
          <w:b/>
          <w:sz w:val="24"/>
          <w:szCs w:val="24"/>
        </w:rPr>
      </w:pPr>
    </w:p>
    <w:p w:rsidR="00783C0B" w:rsidRPr="00BB1F1C" w:rsidRDefault="00783C0B" w:rsidP="00783C0B">
      <w:pPr>
        <w:spacing w:after="0" w:line="240" w:lineRule="auto"/>
        <w:jc w:val="center"/>
        <w:rPr>
          <w:rFonts w:ascii="Times New Roman" w:hAnsi="Times New Roman" w:cs="Times New Roman"/>
          <w:sz w:val="24"/>
          <w:szCs w:val="24"/>
        </w:rPr>
      </w:pPr>
      <w:r w:rsidRPr="00BB1F1C">
        <w:rPr>
          <w:rFonts w:ascii="Times New Roman" w:hAnsi="Times New Roman" w:cs="Times New Roman"/>
          <w:sz w:val="24"/>
          <w:szCs w:val="24"/>
        </w:rPr>
        <w:t>Nr. _______ Prot :                                                                                               Pukë, më___./___./202</w:t>
      </w:r>
      <w:r>
        <w:rPr>
          <w:rFonts w:ascii="Times New Roman" w:hAnsi="Times New Roman" w:cs="Times New Roman"/>
          <w:sz w:val="24"/>
          <w:szCs w:val="24"/>
        </w:rPr>
        <w:t>3</w:t>
      </w:r>
    </w:p>
    <w:p w:rsidR="004A75FD" w:rsidRPr="004D7BCA" w:rsidRDefault="004A75FD" w:rsidP="004A75FD">
      <w:pPr>
        <w:spacing w:after="0" w:line="240" w:lineRule="auto"/>
        <w:jc w:val="center"/>
        <w:rPr>
          <w:rFonts w:ascii="Times New Roman" w:hAnsi="Times New Roman" w:cs="Times New Roman"/>
          <w:b/>
          <w:sz w:val="28"/>
          <w:szCs w:val="28"/>
        </w:rPr>
      </w:pPr>
      <w:r w:rsidRPr="004D7BCA">
        <w:rPr>
          <w:rFonts w:ascii="Times New Roman" w:hAnsi="Times New Roman" w:cs="Times New Roman"/>
          <w:b/>
          <w:sz w:val="28"/>
          <w:szCs w:val="28"/>
        </w:rPr>
        <w:t>P/V E N D I M</w:t>
      </w:r>
    </w:p>
    <w:p w:rsidR="004A75FD" w:rsidRPr="004D7BCA" w:rsidRDefault="004A75FD" w:rsidP="004A75FD">
      <w:pPr>
        <w:spacing w:after="0" w:line="240" w:lineRule="auto"/>
        <w:jc w:val="center"/>
        <w:rPr>
          <w:rFonts w:ascii="Times New Roman" w:hAnsi="Times New Roman" w:cs="Times New Roman"/>
          <w:b/>
          <w:sz w:val="28"/>
          <w:szCs w:val="28"/>
        </w:rPr>
      </w:pPr>
      <w:r w:rsidRPr="004D7BCA">
        <w:rPr>
          <w:rFonts w:ascii="Times New Roman" w:hAnsi="Times New Roman" w:cs="Times New Roman"/>
          <w:b/>
          <w:sz w:val="28"/>
          <w:szCs w:val="28"/>
        </w:rPr>
        <w:t>Nr.______ datë _____./_____./2023</w:t>
      </w:r>
    </w:p>
    <w:p w:rsidR="004A75FD" w:rsidRPr="004D7BCA" w:rsidRDefault="004A75FD" w:rsidP="004A75FD">
      <w:pPr>
        <w:spacing w:after="0" w:line="240" w:lineRule="auto"/>
        <w:jc w:val="center"/>
        <w:rPr>
          <w:rFonts w:ascii="Times New Roman" w:hAnsi="Times New Roman" w:cs="Times New Roman"/>
          <w:b/>
          <w:sz w:val="28"/>
          <w:szCs w:val="28"/>
        </w:rPr>
      </w:pPr>
    </w:p>
    <w:p w:rsidR="004A75FD" w:rsidRPr="004D7BCA" w:rsidRDefault="004A75FD" w:rsidP="004A75FD">
      <w:pPr>
        <w:spacing w:after="0" w:line="240" w:lineRule="auto"/>
        <w:jc w:val="center"/>
        <w:rPr>
          <w:rFonts w:ascii="Times New Roman" w:hAnsi="Times New Roman" w:cs="Times New Roman"/>
          <w:b/>
          <w:sz w:val="24"/>
          <w:szCs w:val="24"/>
        </w:rPr>
      </w:pPr>
    </w:p>
    <w:p w:rsidR="004A75FD" w:rsidRPr="004D7BCA" w:rsidRDefault="004A75FD" w:rsidP="004A75FD">
      <w:pPr>
        <w:spacing w:after="0" w:line="240" w:lineRule="auto"/>
        <w:jc w:val="center"/>
        <w:rPr>
          <w:rFonts w:ascii="Times New Roman" w:hAnsi="Times New Roman" w:cs="Times New Roman"/>
          <w:b/>
          <w:color w:val="FF0000"/>
          <w:sz w:val="24"/>
          <w:szCs w:val="24"/>
        </w:rPr>
      </w:pPr>
      <w:r w:rsidRPr="004D7BCA">
        <w:rPr>
          <w:rFonts w:ascii="Times New Roman" w:hAnsi="Times New Roman" w:cs="Times New Roman"/>
          <w:b/>
          <w:sz w:val="24"/>
          <w:szCs w:val="24"/>
        </w:rPr>
        <w:t>PËR DISA NDRYSHIME DHE SHTESA NË VENDIMIN E KËSHILLIT BASHKIAK NR. 56 , DATË 30.12.2022 " PËR MIRATIMIN E PAKETËS FISKALE 2023 " .</w:t>
      </w:r>
    </w:p>
    <w:p w:rsidR="00783C0B" w:rsidRPr="00BB1F1C" w:rsidRDefault="00783C0B" w:rsidP="00783C0B">
      <w:pPr>
        <w:spacing w:after="0" w:line="240" w:lineRule="auto"/>
        <w:jc w:val="center"/>
        <w:rPr>
          <w:rFonts w:ascii="Times New Roman" w:hAnsi="Times New Roman" w:cs="Times New Roman"/>
          <w:b/>
          <w:sz w:val="28"/>
          <w:szCs w:val="28"/>
          <w:lang w:val="en-US"/>
        </w:rPr>
      </w:pPr>
    </w:p>
    <w:p w:rsidR="00783C0B" w:rsidRPr="00015002" w:rsidRDefault="00783C0B" w:rsidP="00783C0B">
      <w:pPr>
        <w:spacing w:after="0" w:line="240" w:lineRule="auto"/>
        <w:jc w:val="both"/>
        <w:rPr>
          <w:rFonts w:ascii="Times New Roman" w:hAnsi="Times New Roman" w:cs="Times New Roman"/>
          <w:b/>
          <w:sz w:val="24"/>
          <w:szCs w:val="24"/>
        </w:rPr>
      </w:pPr>
      <w:r w:rsidRPr="00015002">
        <w:rPr>
          <w:rFonts w:ascii="Times New Roman" w:hAnsi="Times New Roman" w:cs="Times New Roman"/>
          <w:sz w:val="24"/>
          <w:szCs w:val="24"/>
        </w:rPr>
        <w:t xml:space="preserve">Këshilli i Bashkisë në mbledhjen e tij të datës </w:t>
      </w:r>
      <w:r w:rsidRPr="00015002">
        <w:rPr>
          <w:rFonts w:ascii="Times New Roman" w:hAnsi="Times New Roman" w:cs="Times New Roman"/>
          <w:b/>
          <w:sz w:val="24"/>
          <w:szCs w:val="24"/>
        </w:rPr>
        <w:t xml:space="preserve">_____. /_____. / 2023 </w:t>
      </w:r>
      <w:r w:rsidRPr="00015002">
        <w:rPr>
          <w:rFonts w:ascii="Times New Roman" w:hAnsi="Times New Roman" w:cs="Times New Roman"/>
          <w:sz w:val="24"/>
          <w:szCs w:val="24"/>
        </w:rPr>
        <w:t>, në zbatim të pikës 3, të nenit 34, pikës 1, 2, 3, 4, dhe 5 të nenit 35, germës “ f ”, të nenit 54, pikës 3, të nenit 55, të ligjit nr.</w:t>
      </w:r>
      <w:r w:rsidRPr="00015002">
        <w:rPr>
          <w:rFonts w:ascii="Times New Roman" w:hAnsi="Times New Roman" w:cs="Times New Roman"/>
          <w:bCs/>
          <w:sz w:val="24"/>
          <w:szCs w:val="24"/>
        </w:rPr>
        <w:t xml:space="preserve">139 /2015,                            " Për vetëqeverisjen vendore ", ligjit nr.68 / 2017, datë 27.04.2017 " Për financat e vetëqeverisjes vendore ", </w:t>
      </w:r>
      <w:r w:rsidRPr="00015002">
        <w:rPr>
          <w:rFonts w:ascii="Times New Roman" w:hAnsi="Times New Roman" w:cs="Times New Roman"/>
          <w:sz w:val="24"/>
          <w:szCs w:val="24"/>
        </w:rPr>
        <w:t xml:space="preserve">ligjit nr.9632, datë 30.10.2006 " Për sistemin e taksave vendore " (i ndryshuar) , ligjit nr.25 /2022,                        " Për mbështetjen dhe zhvillimin e startu – eve " (i ndryshuar) , ligjit nr.8438 , datë 28.12.1998 " Për tatimin mbi të ardhurat " (i ndryshuar) , ligjit nr.9723, datë 03.05.2007 " Për Qendrën Kombëtare të Biznesit "                      (i ndryshuar) , ligjit nr.9920, datë 19.05.2008 " Për proçedurat tatimore në Republikën e Shqipërisë "                   (i ndryshuar) , ligjit nr.10081, datë 23.02.2009 " Për liçencat, autorizimet dhe lejet në Republikën e Shqipërisë " (i ndryshuar) , ligjit nr.10304, datë 15.07.2010 " Për sektorin minerar në Republikën e Shqipërisë ", ligjit nr.9975, datë 28.07.2008 " Për taksat kombëtare " (i ndryshuar) , ligjit nr.9482,                datë 03.04.2006 " Për legalizimin, urbanizimin dhe integrimin e ndërtimeve pa leje " (i ndryshuar ) ,              ligjit nr.107 /2014," Për planifikimin dhe zhvillimin e territorit " (i ndryshuar) , </w:t>
      </w:r>
      <w:r w:rsidRPr="00015002">
        <w:rPr>
          <w:rFonts w:ascii="Times New Roman" w:hAnsi="Times New Roman" w:cs="Times New Roman"/>
          <w:noProof/>
          <w:sz w:val="24"/>
          <w:szCs w:val="24"/>
        </w:rPr>
        <w:t>ligjit nr.24 /2017 ,                    datë 09.03.2017 " Për administrimin e ujitjes dhe kullimit " , ligjit nr.93 /2015, " Për turizmin "                     (i ndryshuar) , ligjit nr.10465 /2011 " Për shërbimin veterinar në Republiken e Shqipërisë " (i ndryshuar) , ligjit nr.8450, datë 24.2.1999 " Për përpunimin,transportimin dhe tregtimin e naftës, të gazit dhe nënprodukteve të tyre " (i ndryshuar) , ligjit nr.57, datë 30.4.2020 " Për pyjet ", ligjit nr.9693, datë 19.3.2007                                         " Për fondin kullosor " (i ndryshuar) , ligjit nr.10279 , datë 20.05.20010 " Për kundravajtjet administrative ", ligjit nr.8744, datë 22.02.2001 " Për transferimin e pronave të paluajtshme publike të shtetit në njësitë e qeverisjes vendore " (i ndryshuar) , ligjit nr.10463, datë 22.09.2011 " Për menaxhimin e integruar të mbetjeve " (i ndryshuar) , ligjit nr.152 /2015, " Për shërbimin e mbrojtjës nga zjarri dhe shpëtimin "                        (i ndryshuar) ,</w:t>
      </w:r>
      <w:r w:rsidRPr="00015002">
        <w:rPr>
          <w:rFonts w:ascii="Times New Roman" w:hAnsi="Times New Roman" w:cs="Times New Roman"/>
          <w:sz w:val="24"/>
          <w:szCs w:val="24"/>
        </w:rPr>
        <w:t xml:space="preserve">  ligjit nr.89 /2022 " Për Policinë Bashkiake ",</w:t>
      </w:r>
      <w:r w:rsidRPr="00015002">
        <w:rPr>
          <w:rFonts w:ascii="Times New Roman" w:hAnsi="Times New Roman" w:cs="Times New Roman"/>
          <w:noProof/>
          <w:sz w:val="24"/>
          <w:szCs w:val="24"/>
        </w:rPr>
        <w:t xml:space="preserve"> </w:t>
      </w:r>
      <w:r w:rsidRPr="00015002">
        <w:rPr>
          <w:rFonts w:ascii="Times New Roman" w:hAnsi="Times New Roman" w:cs="Times New Roman"/>
          <w:sz w:val="24"/>
          <w:szCs w:val="24"/>
        </w:rPr>
        <w:t>ligjit nr.8378, datë 22.07.1998 " Kodi Rrugor              i Republikës së Shqipërisë " ( i ndryshuar) ,</w:t>
      </w:r>
      <w:r w:rsidRPr="00015002">
        <w:rPr>
          <w:rFonts w:ascii="Times New Roman" w:hAnsi="Times New Roman" w:cs="Times New Roman"/>
          <w:noProof/>
          <w:sz w:val="24"/>
          <w:szCs w:val="24"/>
        </w:rPr>
        <w:t xml:space="preserve">VKM nr.132 datë 7.3.2018, " Për metodologjinë për përcaktimin e vlerës së taksueshme të pasurisë së paluajtshme "ndërtesa", e bazës së taksës për kategori specifike, natyrën dhe prioritetin e informacionit dhe të dhënave për përcaktimin e bazës së taksës , si dhe të kritereve dhe rregullave për vlerësimin alternativ të detyrimit të taksës " ( i ndryshuar ) ,VKM nr.315, datë 11.05.2022                               " Për përcaktimin e kërkesave dhe kritereve që duhet të plotësojnë startu – et dhe lehtësuesit e startu – eve , si dhe miratimin e procedurave dhe afateve të thirrjës për fitimin e granteve dhe masave lehtësuese ",                </w:t>
      </w:r>
      <w:r w:rsidRPr="00015002">
        <w:rPr>
          <w:rFonts w:ascii="Times New Roman" w:hAnsi="Times New Roman" w:cs="Times New Roman"/>
          <w:sz w:val="24"/>
          <w:szCs w:val="24"/>
        </w:rPr>
        <w:t>VKM nr.783, datë 10.11.2011 " Për proçedurat e ndarjes së të ardhurave të taksës vjetore të mjeteve të përdorura me njësitë e qeverisjes vendore " (i ndryshuar) , VKM nr.438, datë 08.06.2016 " Për kriteret dhe rregullat e shfrytëzimit të pyjeve dhe të shitjës së materialit drusor e të prodhimeve të tjera pyjore e jopyjore " (i ndryshuar) ,</w:t>
      </w:r>
      <w:r w:rsidRPr="00015002">
        <w:rPr>
          <w:rFonts w:ascii="Times New Roman" w:hAnsi="Times New Roman" w:cs="Times New Roman"/>
        </w:rPr>
        <w:t xml:space="preserve"> </w:t>
      </w:r>
      <w:r w:rsidRPr="00015002">
        <w:rPr>
          <w:rFonts w:ascii="Times New Roman" w:hAnsi="Times New Roman" w:cs="Times New Roman"/>
          <w:sz w:val="24"/>
          <w:szCs w:val="24"/>
        </w:rPr>
        <w:t>VKM nr.297, datë 17.5.2023 " Për miratimin e procedurave për kryerjen e veprimtarive të shfrytëzimit në fondin pyjor kombëtar nga individë apo subjekte të licencuara ", VKM nr.559 datë 29.7.2022 " Për përcaktimin e çmimeve dhe tarifave për dhënien në shfrytëzim / përdorim të fondit pyjor kombëtar, për veprimtari ekonomike, si dhe për prodhimet drusore dhe jodrusore pyjore</w:t>
      </w:r>
      <w:r w:rsidRPr="00015002">
        <w:rPr>
          <w:rFonts w:ascii="Times New Roman" w:hAnsi="Times New Roman" w:cs="Times New Roman"/>
          <w:i/>
          <w:sz w:val="24"/>
          <w:szCs w:val="24"/>
        </w:rPr>
        <w:t xml:space="preserve"> </w:t>
      </w:r>
      <w:r w:rsidRPr="00015002">
        <w:rPr>
          <w:rFonts w:ascii="Times New Roman" w:hAnsi="Times New Roman" w:cs="Times New Roman"/>
          <w:sz w:val="24"/>
          <w:szCs w:val="24"/>
        </w:rPr>
        <w:t xml:space="preserve">" (i ndryshuar) , VKM nr.396, datë 21.06.2006 " Për kriteret e transferimit dhe të përdorimit të pyjeve nga njesitë e qeverisjes vendore ", VKM nr.632, datë 11.06.2009 " Për tarifat në sektorin e kullotave " (i ndryshuar) , VKM nr.54, datë 05.02.2014 </w:t>
      </w:r>
      <w:r w:rsidR="004A75FD" w:rsidRPr="00015002">
        <w:rPr>
          <w:rFonts w:ascii="Times New Roman" w:hAnsi="Times New Roman" w:cs="Times New Roman"/>
          <w:sz w:val="24"/>
          <w:szCs w:val="24"/>
        </w:rPr>
        <w:t xml:space="preserve">            </w:t>
      </w:r>
      <w:r w:rsidRPr="00015002">
        <w:rPr>
          <w:rFonts w:ascii="Times New Roman" w:hAnsi="Times New Roman" w:cs="Times New Roman"/>
          <w:sz w:val="24"/>
          <w:szCs w:val="24"/>
        </w:rPr>
        <w:lastRenderedPageBreak/>
        <w:t xml:space="preserve">" Për përcaktimin e kritereve, dhënies me qira, enfiteozë apo kontrata të tjera të pasurisë shtetërore " </w:t>
      </w:r>
      <w:r w:rsidR="004A75FD" w:rsidRPr="00015002">
        <w:rPr>
          <w:rFonts w:ascii="Times New Roman" w:hAnsi="Times New Roman" w:cs="Times New Roman"/>
          <w:sz w:val="24"/>
          <w:szCs w:val="24"/>
        </w:rPr>
        <w:t xml:space="preserve">                    </w:t>
      </w:r>
      <w:r w:rsidRPr="00015002">
        <w:rPr>
          <w:rFonts w:ascii="Times New Roman" w:hAnsi="Times New Roman" w:cs="Times New Roman"/>
          <w:sz w:val="24"/>
          <w:szCs w:val="24"/>
        </w:rPr>
        <w:t xml:space="preserve">( i ndryshuar ) ,VKM nr.922, datë 09.12.2015 për disa ndryshime në vendimin nr.54, datë 05.02.2014 të Këshillit të Ministrave " Për përcaktimin e kritereve, dhënies me qira, enfiteozë apo kontrata të tjera të pasurisë shtetërore " ( i ndryshuar ) , VKM nr.344, datë 19.4.2017 për disa ndryshime dhe shtesa në vendimin nr.970, datë 2.12.2015 të KM " Për përcaktimin e procedurave dhe të kushteve për dhënien e licencave për tregtimin e naftës bruto dhe nënprodukteve të saj ", VKM nr.319, datë 31.5.2018  </w:t>
      </w:r>
      <w:r w:rsidR="004A75FD" w:rsidRPr="00015002">
        <w:rPr>
          <w:rFonts w:ascii="Times New Roman" w:hAnsi="Times New Roman" w:cs="Times New Roman"/>
          <w:sz w:val="24"/>
          <w:szCs w:val="24"/>
        </w:rPr>
        <w:t xml:space="preserve">                        </w:t>
      </w:r>
      <w:r w:rsidRPr="00015002">
        <w:rPr>
          <w:rFonts w:ascii="Times New Roman" w:hAnsi="Times New Roman" w:cs="Times New Roman"/>
          <w:sz w:val="24"/>
          <w:szCs w:val="24"/>
        </w:rPr>
        <w:t>" Për miratimin e masave për kostot e menaxhimit të integruar të mbetjeve " (i ndryshuar) ,                             VKM nr.575, datë 24.06.2015 " Për miratimin e kërkesave për menaxhimin e mbetjeve inerte ",                           VKM nr.707, datë 16.10.2016 " Për tarifën e shërbimit të mbrojtjes nga zjarri dhe shpëtimin, të ofruar nga bashkitë e pajisura me stacione të këtij shërbimi, në territorin e bashkive që nuk kanë stacione të shërbimit të MZSH- së  ", VKM nr.1108, datë 30.12.2015 " Për transferimin,nga Ministria e Bujqësisë , Zhvillimit Rural dhe Admnistrimit të ujërave te Bashkitë, të infrastrukturës së ujitjës dhe kullimit, të përsonelit dhe të aseteve të luajtshme e të paluajtshme të Bordeve rajonale të Kullimit ", VKM nr.7, datë 4.01.2012 " Për përcaktimin e procedurave dhe te dokumentacionit të nevojshëm për arkëtimin e taksës së rentës minerare "                             ( i ndryshuar) , VKM nr. 408, datë 13.05.2015 " Për miratimin e rregullores së zhvillimit të territorit "                      (i ndryshuar) , Udhëzimit të MF nr.1, datë 12.01.2007 " Për përcaktimin e veprimtarive që trajtohen si veprimtari tregëtare apo shërbimi, ambulante si dhe proçedurat e regjistrimit të tyre në organin tatimor "                 (i ndryshuar) , Udhëzimit të Përbashkët (Ministri i Financave &amp; Ministri i Drejtësisë) nr.665/1, datë 03.09.2015 " Për përcaktimin uniformitetit të standarteve procedurale dhe të raportimit të sistemit të taksës vendore ", Udhëzimit nr.24, datë 02.09.2008 " Për procedurat tatimore në Repubuliken e Shqipëris "                       (i ndryshuar) ,</w:t>
      </w:r>
      <w:r w:rsidR="00B24F24" w:rsidRPr="00015002">
        <w:rPr>
          <w:rFonts w:ascii="Times New Roman" w:hAnsi="Times New Roman" w:cs="Times New Roman"/>
          <w:sz w:val="24"/>
          <w:szCs w:val="24"/>
        </w:rPr>
        <w:t xml:space="preserve"> Udhëzimit nr.17, datë 20.06.2022 " Për përcaktimin e uniformitetit minimal të standardeve procedurale për mbledhjen e detyrimeve të taksave e tarifave vendore " Udhëzimit nr. 26, datë 04.09.2008 " Për taksat kombëtare " ( i ndryshuar ) , Udhëzimit nr.5, datë 30.01.2006 " Për tatimin mbi te ardhurat "                           </w:t>
      </w:r>
      <w:r w:rsidR="00DC0336" w:rsidRPr="00015002">
        <w:rPr>
          <w:rFonts w:ascii="Times New Roman" w:hAnsi="Times New Roman" w:cs="Times New Roman"/>
          <w:sz w:val="24"/>
          <w:szCs w:val="24"/>
        </w:rPr>
        <w:t xml:space="preserve"> (i ndryshuar)</w:t>
      </w:r>
      <w:r w:rsidR="004374D2" w:rsidRPr="00015002">
        <w:rPr>
          <w:rFonts w:ascii="Times New Roman" w:hAnsi="Times New Roman" w:cs="Times New Roman"/>
          <w:sz w:val="24"/>
          <w:szCs w:val="24"/>
        </w:rPr>
        <w:t xml:space="preserve"> </w:t>
      </w:r>
      <w:r w:rsidR="00DC0336" w:rsidRPr="00015002">
        <w:rPr>
          <w:rFonts w:ascii="Times New Roman" w:hAnsi="Times New Roman" w:cs="Times New Roman"/>
          <w:sz w:val="24"/>
          <w:szCs w:val="24"/>
        </w:rPr>
        <w:t>,</w:t>
      </w:r>
      <w:r w:rsidR="00B24F24" w:rsidRPr="00015002">
        <w:rPr>
          <w:rFonts w:ascii="Times New Roman" w:hAnsi="Times New Roman" w:cs="Times New Roman"/>
          <w:sz w:val="24"/>
          <w:szCs w:val="24"/>
        </w:rPr>
        <w:t>Udhëzimit nr.26, datë 08.09.2023 " Për tatimin mbi të</w:t>
      </w:r>
      <w:r w:rsidR="00DC0336" w:rsidRPr="00015002">
        <w:rPr>
          <w:rFonts w:ascii="Times New Roman" w:hAnsi="Times New Roman" w:cs="Times New Roman"/>
          <w:sz w:val="24"/>
          <w:szCs w:val="24"/>
        </w:rPr>
        <w:t xml:space="preserve"> ardhurat "</w:t>
      </w:r>
      <w:r w:rsidR="00B24F24" w:rsidRPr="00015002">
        <w:rPr>
          <w:rFonts w:ascii="Times New Roman" w:hAnsi="Times New Roman" w:cs="Times New Roman"/>
          <w:sz w:val="24"/>
          <w:szCs w:val="24"/>
        </w:rPr>
        <w:t>,</w:t>
      </w:r>
      <w:r w:rsidR="004374D2" w:rsidRPr="00015002">
        <w:rPr>
          <w:rFonts w:ascii="Times New Roman" w:hAnsi="Times New Roman" w:cs="Times New Roman"/>
          <w:sz w:val="24"/>
          <w:szCs w:val="24"/>
        </w:rPr>
        <w:t xml:space="preserve"> </w:t>
      </w:r>
      <w:r w:rsidR="00B24F24" w:rsidRPr="00015002">
        <w:rPr>
          <w:rFonts w:ascii="Times New Roman" w:hAnsi="Times New Roman" w:cs="Times New Roman"/>
          <w:sz w:val="24"/>
          <w:szCs w:val="24"/>
        </w:rPr>
        <w:t xml:space="preserve">Udhëzimit </w:t>
      </w:r>
      <w:r w:rsidR="00DC0336" w:rsidRPr="00015002">
        <w:rPr>
          <w:rFonts w:ascii="Times New Roman" w:hAnsi="Times New Roman" w:cs="Times New Roman"/>
          <w:sz w:val="24"/>
          <w:szCs w:val="24"/>
        </w:rPr>
        <w:t xml:space="preserve">                            nr.29, </w:t>
      </w:r>
      <w:r w:rsidR="00B24F24" w:rsidRPr="00015002">
        <w:rPr>
          <w:rFonts w:ascii="Times New Roman" w:hAnsi="Times New Roman" w:cs="Times New Roman"/>
          <w:sz w:val="24"/>
          <w:szCs w:val="24"/>
        </w:rPr>
        <w:t xml:space="preserve">datë 30.7.2018, " Për tatimin e kalimit të së drejtës së pronësisë së pasurisë së paluajtshme "                                 (i ndryshuar) , Udhëzimit nr.32, datë 31.12.2013 " Për tatimin e thjeshtuar mbi fitimin e biznesit të vogël "            (i ndryshuar) , me propozim të Kryetarit të Bashkisë, Këshilli i Bashkisë pas shqyrtimit të propozimit të projekt - vendimit, me ___ vota pro </w:t>
      </w:r>
      <w:r w:rsidR="00B24F24" w:rsidRPr="00015002">
        <w:rPr>
          <w:rFonts w:ascii="Times New Roman" w:hAnsi="Times New Roman" w:cs="Times New Roman"/>
          <w:b/>
          <w:sz w:val="24"/>
          <w:szCs w:val="24"/>
        </w:rPr>
        <w:t>:</w:t>
      </w:r>
    </w:p>
    <w:p w:rsidR="00783C0B" w:rsidRDefault="00783C0B" w:rsidP="00F5439A">
      <w:pPr>
        <w:spacing w:after="0" w:line="240" w:lineRule="auto"/>
        <w:jc w:val="both"/>
        <w:rPr>
          <w:rFonts w:ascii="Times New Roman" w:hAnsi="Times New Roman" w:cs="Times New Roman"/>
          <w:b/>
          <w:sz w:val="24"/>
          <w:szCs w:val="24"/>
        </w:rPr>
      </w:pPr>
    </w:p>
    <w:p w:rsidR="00783C0B" w:rsidRDefault="00E843C9" w:rsidP="00DC03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PROPOZOI :</w:t>
      </w:r>
    </w:p>
    <w:p w:rsidR="00DC0336" w:rsidRPr="00DC0336" w:rsidRDefault="00DC0336" w:rsidP="00DC0336">
      <w:pPr>
        <w:spacing w:after="0" w:line="240" w:lineRule="auto"/>
        <w:jc w:val="center"/>
        <w:rPr>
          <w:rFonts w:ascii="Times New Roman" w:hAnsi="Times New Roman" w:cs="Times New Roman"/>
          <w:b/>
          <w:sz w:val="28"/>
          <w:szCs w:val="28"/>
        </w:rPr>
      </w:pPr>
    </w:p>
    <w:p w:rsidR="00437762" w:rsidRPr="004D7BCA" w:rsidRDefault="00437762" w:rsidP="00437762">
      <w:pPr>
        <w:spacing w:after="0" w:line="240" w:lineRule="auto"/>
        <w:jc w:val="both"/>
        <w:rPr>
          <w:rFonts w:ascii="Times New Roman" w:hAnsi="Times New Roman" w:cs="Times New Roman"/>
          <w:sz w:val="24"/>
          <w:szCs w:val="24"/>
        </w:rPr>
      </w:pPr>
      <w:r w:rsidRPr="004D7BCA">
        <w:rPr>
          <w:rFonts w:ascii="Times New Roman" w:hAnsi="Times New Roman" w:cs="Times New Roman"/>
          <w:b/>
          <w:i/>
          <w:sz w:val="24"/>
          <w:szCs w:val="24"/>
        </w:rPr>
        <w:t>1.</w:t>
      </w:r>
      <w:r w:rsidRPr="004D7BCA">
        <w:rPr>
          <w:rFonts w:ascii="Times New Roman" w:hAnsi="Times New Roman" w:cs="Times New Roman"/>
          <w:sz w:val="24"/>
          <w:szCs w:val="24"/>
        </w:rPr>
        <w:t xml:space="preserve"> Miratimin për disa ndryshime</w:t>
      </w:r>
      <w:r w:rsidR="00823DD0">
        <w:rPr>
          <w:rFonts w:ascii="Times New Roman" w:hAnsi="Times New Roman" w:cs="Times New Roman"/>
          <w:sz w:val="24"/>
          <w:szCs w:val="24"/>
        </w:rPr>
        <w:t xml:space="preserve"> dhe shtesa</w:t>
      </w:r>
      <w:r w:rsidRPr="004D7BCA">
        <w:rPr>
          <w:rFonts w:ascii="Times New Roman" w:hAnsi="Times New Roman" w:cs="Times New Roman"/>
          <w:sz w:val="24"/>
          <w:szCs w:val="24"/>
        </w:rPr>
        <w:t xml:space="preserve"> në VKB </w:t>
      </w:r>
      <w:r w:rsidR="00823DD0">
        <w:rPr>
          <w:rFonts w:ascii="Times New Roman" w:hAnsi="Times New Roman" w:cs="Times New Roman"/>
          <w:sz w:val="24"/>
          <w:szCs w:val="24"/>
        </w:rPr>
        <w:t>n</w:t>
      </w:r>
      <w:r w:rsidRPr="004D7BCA">
        <w:rPr>
          <w:rFonts w:ascii="Times New Roman" w:hAnsi="Times New Roman" w:cs="Times New Roman"/>
          <w:sz w:val="24"/>
          <w:szCs w:val="24"/>
        </w:rPr>
        <w:t>r.</w:t>
      </w:r>
      <w:r w:rsidR="00823DD0">
        <w:rPr>
          <w:rFonts w:ascii="Times New Roman" w:hAnsi="Times New Roman" w:cs="Times New Roman"/>
          <w:sz w:val="24"/>
          <w:szCs w:val="24"/>
        </w:rPr>
        <w:t>56</w:t>
      </w:r>
      <w:r w:rsidRPr="004D7BCA">
        <w:rPr>
          <w:rFonts w:ascii="Times New Roman" w:hAnsi="Times New Roman" w:cs="Times New Roman"/>
          <w:sz w:val="24"/>
          <w:szCs w:val="24"/>
        </w:rPr>
        <w:t>, datë 30.12'202</w:t>
      </w:r>
      <w:r w:rsidR="00823DD0">
        <w:rPr>
          <w:rFonts w:ascii="Times New Roman" w:hAnsi="Times New Roman" w:cs="Times New Roman"/>
          <w:sz w:val="24"/>
          <w:szCs w:val="24"/>
        </w:rPr>
        <w:t>2</w:t>
      </w:r>
      <w:r w:rsidRPr="004D7BCA">
        <w:rPr>
          <w:rFonts w:ascii="Times New Roman" w:hAnsi="Times New Roman" w:cs="Times New Roman"/>
          <w:sz w:val="24"/>
          <w:szCs w:val="24"/>
        </w:rPr>
        <w:t xml:space="preserve"> " </w:t>
      </w:r>
      <w:r w:rsidR="00823DD0">
        <w:rPr>
          <w:rFonts w:ascii="Times New Roman" w:hAnsi="Times New Roman" w:cs="Times New Roman"/>
          <w:sz w:val="24"/>
          <w:szCs w:val="24"/>
        </w:rPr>
        <w:t xml:space="preserve">Paketa Fiskale 2023 </w:t>
      </w:r>
      <w:r w:rsidR="00823DD0">
        <w:rPr>
          <w:rFonts w:ascii="Calibri" w:hAnsi="Calibri" w:cs="Times New Roman"/>
          <w:sz w:val="24"/>
          <w:szCs w:val="24"/>
        </w:rPr>
        <w:t>"</w:t>
      </w:r>
      <w:r w:rsidRPr="004D7BCA">
        <w:rPr>
          <w:rFonts w:ascii="Times New Roman" w:hAnsi="Times New Roman" w:cs="Times New Roman"/>
          <w:sz w:val="24"/>
          <w:szCs w:val="24"/>
        </w:rPr>
        <w:t xml:space="preserve">, </w:t>
      </w:r>
      <w:r w:rsidR="00DB229D">
        <w:rPr>
          <w:rFonts w:ascii="Times New Roman" w:hAnsi="Times New Roman" w:cs="Times New Roman"/>
          <w:sz w:val="24"/>
          <w:szCs w:val="24"/>
        </w:rPr>
        <w:t xml:space="preserve">                 në Bashkinë Pukë " </w:t>
      </w:r>
      <w:r w:rsidRPr="004D7BCA">
        <w:rPr>
          <w:rFonts w:ascii="Times New Roman" w:hAnsi="Times New Roman" w:cs="Times New Roman"/>
          <w:sz w:val="24"/>
          <w:szCs w:val="24"/>
        </w:rPr>
        <w:t>(</w:t>
      </w:r>
      <w:r w:rsidRPr="00E843C9">
        <w:rPr>
          <w:rFonts w:ascii="Times New Roman" w:hAnsi="Times New Roman" w:cs="Times New Roman"/>
          <w:b/>
          <w:i/>
          <w:sz w:val="24"/>
          <w:szCs w:val="24"/>
        </w:rPr>
        <w:t>sipas relacionit bas</w:t>
      </w:r>
      <w:r w:rsidR="003449EE" w:rsidRPr="00E843C9">
        <w:rPr>
          <w:rFonts w:ascii="Times New Roman" w:hAnsi="Times New Roman" w:cs="Times New Roman"/>
          <w:b/>
          <w:i/>
          <w:sz w:val="24"/>
          <w:szCs w:val="24"/>
        </w:rPr>
        <w:t>h</w:t>
      </w:r>
      <w:r w:rsidRPr="00E843C9">
        <w:rPr>
          <w:rFonts w:ascii="Times New Roman" w:hAnsi="Times New Roman" w:cs="Times New Roman"/>
          <w:b/>
          <w:i/>
          <w:sz w:val="24"/>
          <w:szCs w:val="24"/>
        </w:rPr>
        <w:t>këngjitur</w:t>
      </w:r>
      <w:r w:rsidRPr="004D7BCA">
        <w:rPr>
          <w:rFonts w:ascii="Times New Roman" w:hAnsi="Times New Roman" w:cs="Times New Roman"/>
          <w:sz w:val="24"/>
          <w:szCs w:val="24"/>
        </w:rPr>
        <w:t>) .</w:t>
      </w:r>
    </w:p>
    <w:p w:rsidR="00783C0B" w:rsidRDefault="00783C0B" w:rsidP="00F5439A">
      <w:pPr>
        <w:spacing w:after="0" w:line="240" w:lineRule="auto"/>
        <w:jc w:val="both"/>
        <w:rPr>
          <w:rFonts w:ascii="Times New Roman" w:hAnsi="Times New Roman" w:cs="Times New Roman"/>
          <w:b/>
          <w:sz w:val="24"/>
          <w:szCs w:val="24"/>
        </w:rPr>
      </w:pPr>
    </w:p>
    <w:p w:rsidR="00015002" w:rsidRDefault="00015002" w:rsidP="00F5439A">
      <w:pPr>
        <w:spacing w:after="0" w:line="240" w:lineRule="auto"/>
        <w:jc w:val="both"/>
        <w:rPr>
          <w:rFonts w:ascii="Times New Roman" w:hAnsi="Times New Roman" w:cs="Times New Roman"/>
          <w:b/>
          <w:sz w:val="24"/>
          <w:szCs w:val="24"/>
        </w:rPr>
      </w:pPr>
    </w:p>
    <w:p w:rsidR="00015002" w:rsidRDefault="00015002" w:rsidP="00F5439A">
      <w:pPr>
        <w:spacing w:after="0" w:line="240" w:lineRule="auto"/>
        <w:jc w:val="both"/>
        <w:rPr>
          <w:rFonts w:ascii="Times New Roman" w:hAnsi="Times New Roman" w:cs="Times New Roman"/>
          <w:b/>
          <w:sz w:val="24"/>
          <w:szCs w:val="24"/>
        </w:rPr>
      </w:pPr>
    </w:p>
    <w:p w:rsidR="00015002" w:rsidRDefault="00015002" w:rsidP="00F5439A">
      <w:pPr>
        <w:spacing w:after="0" w:line="240" w:lineRule="auto"/>
        <w:jc w:val="both"/>
        <w:rPr>
          <w:rFonts w:ascii="Times New Roman" w:hAnsi="Times New Roman" w:cs="Times New Roman"/>
          <w:b/>
          <w:sz w:val="24"/>
          <w:szCs w:val="24"/>
        </w:rPr>
      </w:pPr>
    </w:p>
    <w:p w:rsidR="00015002" w:rsidRDefault="00015002" w:rsidP="00F5439A">
      <w:pPr>
        <w:spacing w:after="0" w:line="240" w:lineRule="auto"/>
        <w:jc w:val="both"/>
        <w:rPr>
          <w:rFonts w:ascii="Times New Roman" w:hAnsi="Times New Roman" w:cs="Times New Roman"/>
          <w:b/>
          <w:sz w:val="24"/>
          <w:szCs w:val="24"/>
        </w:rPr>
      </w:pPr>
    </w:p>
    <w:p w:rsidR="00015002" w:rsidRDefault="00015002" w:rsidP="00F5439A">
      <w:pPr>
        <w:spacing w:after="0" w:line="240" w:lineRule="auto"/>
        <w:jc w:val="both"/>
        <w:rPr>
          <w:rFonts w:ascii="Times New Roman" w:hAnsi="Times New Roman" w:cs="Times New Roman"/>
          <w:b/>
          <w:sz w:val="24"/>
          <w:szCs w:val="24"/>
        </w:rPr>
      </w:pPr>
    </w:p>
    <w:p w:rsidR="00015002" w:rsidRDefault="00015002" w:rsidP="00F5439A">
      <w:pPr>
        <w:spacing w:after="0" w:line="240" w:lineRule="auto"/>
        <w:jc w:val="both"/>
        <w:rPr>
          <w:rFonts w:ascii="Times New Roman" w:hAnsi="Times New Roman" w:cs="Times New Roman"/>
          <w:b/>
          <w:sz w:val="24"/>
          <w:szCs w:val="24"/>
        </w:rPr>
      </w:pPr>
    </w:p>
    <w:p w:rsidR="00015002" w:rsidRDefault="00015002" w:rsidP="00F5439A">
      <w:pPr>
        <w:spacing w:after="0" w:line="240" w:lineRule="auto"/>
        <w:jc w:val="both"/>
        <w:rPr>
          <w:rFonts w:ascii="Times New Roman" w:hAnsi="Times New Roman" w:cs="Times New Roman"/>
          <w:b/>
          <w:sz w:val="24"/>
          <w:szCs w:val="24"/>
        </w:rPr>
      </w:pPr>
    </w:p>
    <w:p w:rsidR="00015002" w:rsidRDefault="00015002" w:rsidP="00F5439A">
      <w:pPr>
        <w:spacing w:after="0" w:line="240" w:lineRule="auto"/>
        <w:jc w:val="both"/>
        <w:rPr>
          <w:rFonts w:ascii="Times New Roman" w:hAnsi="Times New Roman" w:cs="Times New Roman"/>
          <w:b/>
          <w:sz w:val="24"/>
          <w:szCs w:val="24"/>
        </w:rPr>
      </w:pPr>
    </w:p>
    <w:p w:rsidR="00015002" w:rsidRDefault="00015002" w:rsidP="00F5439A">
      <w:pPr>
        <w:spacing w:after="0" w:line="240" w:lineRule="auto"/>
        <w:jc w:val="both"/>
        <w:rPr>
          <w:rFonts w:ascii="Times New Roman" w:hAnsi="Times New Roman" w:cs="Times New Roman"/>
          <w:b/>
          <w:sz w:val="24"/>
          <w:szCs w:val="24"/>
        </w:rPr>
      </w:pPr>
    </w:p>
    <w:p w:rsidR="00015002" w:rsidRDefault="00015002" w:rsidP="00F5439A">
      <w:pPr>
        <w:spacing w:after="0" w:line="240" w:lineRule="auto"/>
        <w:jc w:val="both"/>
        <w:rPr>
          <w:rFonts w:ascii="Times New Roman" w:hAnsi="Times New Roman" w:cs="Times New Roman"/>
          <w:b/>
          <w:sz w:val="24"/>
          <w:szCs w:val="24"/>
        </w:rPr>
      </w:pPr>
    </w:p>
    <w:p w:rsidR="00015002" w:rsidRDefault="00015002" w:rsidP="00F5439A">
      <w:pPr>
        <w:spacing w:after="0" w:line="240" w:lineRule="auto"/>
        <w:jc w:val="both"/>
        <w:rPr>
          <w:rFonts w:ascii="Times New Roman" w:hAnsi="Times New Roman" w:cs="Times New Roman"/>
          <w:b/>
          <w:sz w:val="24"/>
          <w:szCs w:val="24"/>
        </w:rPr>
      </w:pPr>
    </w:p>
    <w:p w:rsidR="00015002" w:rsidRDefault="00015002" w:rsidP="00F5439A">
      <w:pPr>
        <w:spacing w:after="0" w:line="240" w:lineRule="auto"/>
        <w:jc w:val="both"/>
        <w:rPr>
          <w:rFonts w:ascii="Times New Roman" w:hAnsi="Times New Roman" w:cs="Times New Roman"/>
          <w:b/>
          <w:sz w:val="24"/>
          <w:szCs w:val="24"/>
        </w:rPr>
      </w:pPr>
    </w:p>
    <w:p w:rsidR="00015002" w:rsidRDefault="00015002" w:rsidP="00F5439A">
      <w:pPr>
        <w:spacing w:after="0" w:line="240" w:lineRule="auto"/>
        <w:jc w:val="both"/>
        <w:rPr>
          <w:rFonts w:ascii="Times New Roman" w:hAnsi="Times New Roman" w:cs="Times New Roman"/>
          <w:b/>
          <w:sz w:val="24"/>
          <w:szCs w:val="24"/>
        </w:rPr>
      </w:pPr>
    </w:p>
    <w:p w:rsidR="00783C0B" w:rsidRDefault="00783C0B" w:rsidP="00F5439A">
      <w:pPr>
        <w:spacing w:after="0" w:line="240" w:lineRule="auto"/>
        <w:jc w:val="both"/>
        <w:rPr>
          <w:rFonts w:ascii="Times New Roman" w:hAnsi="Times New Roman" w:cs="Times New Roman"/>
          <w:b/>
          <w:sz w:val="24"/>
          <w:szCs w:val="24"/>
        </w:rPr>
      </w:pPr>
    </w:p>
    <w:p w:rsidR="00783C0B" w:rsidRDefault="00783C0B" w:rsidP="00F5439A">
      <w:pPr>
        <w:spacing w:after="0" w:line="240" w:lineRule="auto"/>
        <w:jc w:val="both"/>
        <w:rPr>
          <w:rFonts w:ascii="Times New Roman" w:hAnsi="Times New Roman" w:cs="Times New Roman"/>
          <w:b/>
          <w:sz w:val="24"/>
          <w:szCs w:val="24"/>
        </w:rPr>
      </w:pPr>
    </w:p>
    <w:p w:rsidR="00015002" w:rsidRDefault="00015002" w:rsidP="00F5439A">
      <w:pPr>
        <w:spacing w:after="0" w:line="240" w:lineRule="auto"/>
        <w:jc w:val="both"/>
        <w:rPr>
          <w:rFonts w:ascii="Times New Roman" w:hAnsi="Times New Roman" w:cs="Times New Roman"/>
          <w:b/>
          <w:sz w:val="24"/>
          <w:szCs w:val="24"/>
        </w:rPr>
      </w:pPr>
    </w:p>
    <w:p w:rsidR="00E843C9" w:rsidRDefault="00E843C9" w:rsidP="00F5439A">
      <w:pPr>
        <w:spacing w:after="0" w:line="240" w:lineRule="auto"/>
        <w:jc w:val="both"/>
        <w:rPr>
          <w:rFonts w:ascii="Times New Roman" w:hAnsi="Times New Roman" w:cs="Times New Roman"/>
          <w:b/>
          <w:sz w:val="24"/>
          <w:szCs w:val="24"/>
        </w:rPr>
      </w:pPr>
    </w:p>
    <w:p w:rsidR="00E843C9" w:rsidRDefault="00E843C9" w:rsidP="00F5439A">
      <w:pPr>
        <w:spacing w:after="0" w:line="240" w:lineRule="auto"/>
        <w:jc w:val="both"/>
        <w:rPr>
          <w:rFonts w:ascii="Times New Roman" w:hAnsi="Times New Roman" w:cs="Times New Roman"/>
          <w:b/>
          <w:sz w:val="24"/>
          <w:szCs w:val="24"/>
        </w:rPr>
      </w:pPr>
    </w:p>
    <w:p w:rsidR="00135ED6" w:rsidRPr="004D7BCA" w:rsidRDefault="00135ED6" w:rsidP="00135ED6">
      <w:pPr>
        <w:spacing w:after="0" w:line="240" w:lineRule="auto"/>
        <w:rPr>
          <w:rFonts w:ascii="Times New Roman" w:hAnsi="Times New Roman" w:cs="Times New Roman"/>
          <w:b/>
          <w:color w:val="FF0000"/>
          <w:sz w:val="24"/>
          <w:szCs w:val="24"/>
        </w:rPr>
      </w:pPr>
    </w:p>
    <w:p w:rsidR="00135ED6" w:rsidRPr="004D7BCA" w:rsidRDefault="00135ED6" w:rsidP="00135ED6">
      <w:pPr>
        <w:spacing w:after="0" w:line="240" w:lineRule="auto"/>
        <w:rPr>
          <w:rFonts w:ascii="Times New Roman" w:hAnsi="Times New Roman" w:cs="Times New Roman"/>
          <w:b/>
          <w:color w:val="FF0000"/>
          <w:sz w:val="24"/>
          <w:szCs w:val="24"/>
        </w:rPr>
      </w:pPr>
    </w:p>
    <w:p w:rsidR="00135ED6" w:rsidRPr="00E843C9" w:rsidRDefault="00E843C9" w:rsidP="00E843C9">
      <w:pPr>
        <w:spacing w:after="0" w:line="240" w:lineRule="auto"/>
        <w:jc w:val="center"/>
        <w:rPr>
          <w:rFonts w:ascii="Times New Roman" w:hAnsi="Times New Roman" w:cs="Times New Roman"/>
          <w:b/>
          <w:sz w:val="24"/>
          <w:szCs w:val="24"/>
          <w:u w:val="single"/>
        </w:rPr>
      </w:pPr>
      <w:r w:rsidRPr="00E843C9">
        <w:rPr>
          <w:rFonts w:ascii="Times New Roman" w:hAnsi="Times New Roman" w:cs="Times New Roman"/>
          <w:b/>
          <w:sz w:val="24"/>
          <w:szCs w:val="24"/>
        </w:rPr>
        <w:t xml:space="preserve">" </w:t>
      </w:r>
      <w:r w:rsidR="00135ED6" w:rsidRPr="00E843C9">
        <w:rPr>
          <w:rFonts w:ascii="Times New Roman" w:hAnsi="Times New Roman" w:cs="Times New Roman"/>
          <w:b/>
          <w:sz w:val="24"/>
          <w:szCs w:val="24"/>
          <w:u w:val="single"/>
        </w:rPr>
        <w:t>R E L A C I O N</w:t>
      </w:r>
      <w:r w:rsidRPr="00E843C9">
        <w:rPr>
          <w:rFonts w:ascii="Times New Roman" w:hAnsi="Times New Roman" w:cs="Times New Roman"/>
          <w:b/>
          <w:sz w:val="24"/>
          <w:szCs w:val="24"/>
          <w:u w:val="single"/>
        </w:rPr>
        <w:t xml:space="preserve"> </w:t>
      </w:r>
      <w:r w:rsidRPr="00E843C9">
        <w:rPr>
          <w:rFonts w:ascii="Times New Roman" w:hAnsi="Times New Roman" w:cs="Times New Roman"/>
          <w:b/>
          <w:sz w:val="24"/>
          <w:szCs w:val="24"/>
        </w:rPr>
        <w:t>"</w:t>
      </w:r>
      <w:r w:rsidR="00135ED6" w:rsidRPr="00E843C9">
        <w:rPr>
          <w:rFonts w:ascii="Times New Roman" w:hAnsi="Times New Roman" w:cs="Times New Roman"/>
          <w:b/>
          <w:sz w:val="24"/>
          <w:szCs w:val="24"/>
          <w:u w:val="single"/>
        </w:rPr>
        <w:t xml:space="preserve"> </w:t>
      </w:r>
    </w:p>
    <w:p w:rsidR="00135ED6" w:rsidRPr="004D7BCA" w:rsidRDefault="00135ED6" w:rsidP="00135ED6">
      <w:pPr>
        <w:spacing w:after="0" w:line="240" w:lineRule="auto"/>
        <w:jc w:val="center"/>
        <w:rPr>
          <w:rFonts w:ascii="Times New Roman" w:hAnsi="Times New Roman" w:cs="Times New Roman"/>
          <w:b/>
          <w:color w:val="FF0000"/>
          <w:sz w:val="24"/>
          <w:szCs w:val="24"/>
        </w:rPr>
      </w:pPr>
      <w:r w:rsidRPr="00E843C9">
        <w:rPr>
          <w:rFonts w:ascii="Times New Roman" w:hAnsi="Times New Roman" w:cs="Times New Roman"/>
          <w:b/>
          <w:sz w:val="24"/>
          <w:szCs w:val="24"/>
          <w:u w:val="single"/>
        </w:rPr>
        <w:t>PËR DISA NDRYSHIME DHE SHTESA NË VENDIMIN E KËSHILLIT BASHKIAK NR. 56, DATË 30.12.2022 " PËR MIRATIMIN E PAKETËS FISKALE 2023</w:t>
      </w:r>
      <w:r w:rsidRPr="004D7BCA">
        <w:rPr>
          <w:rFonts w:ascii="Times New Roman" w:hAnsi="Times New Roman" w:cs="Times New Roman"/>
          <w:b/>
          <w:sz w:val="24"/>
          <w:szCs w:val="24"/>
        </w:rPr>
        <w:t xml:space="preserve"> "</w:t>
      </w:r>
      <w:r w:rsidR="00E843C9">
        <w:rPr>
          <w:rFonts w:ascii="Times New Roman" w:hAnsi="Times New Roman" w:cs="Times New Roman"/>
          <w:b/>
          <w:sz w:val="24"/>
          <w:szCs w:val="24"/>
        </w:rPr>
        <w:t xml:space="preserve"> .</w:t>
      </w:r>
    </w:p>
    <w:p w:rsidR="00730605" w:rsidRPr="004D7BCA" w:rsidRDefault="00730605" w:rsidP="00E40FD8">
      <w:pPr>
        <w:spacing w:after="0" w:line="240" w:lineRule="auto"/>
        <w:rPr>
          <w:rFonts w:ascii="Times New Roman" w:hAnsi="Times New Roman" w:cs="Times New Roman"/>
        </w:rPr>
      </w:pPr>
    </w:p>
    <w:p w:rsidR="00730605" w:rsidRPr="004D7BCA" w:rsidRDefault="00730605" w:rsidP="00E40FD8">
      <w:pPr>
        <w:spacing w:after="0" w:line="240" w:lineRule="auto"/>
        <w:rPr>
          <w:rFonts w:ascii="Times New Roman" w:hAnsi="Times New Roman" w:cs="Times New Roman"/>
        </w:rPr>
      </w:pPr>
    </w:p>
    <w:p w:rsidR="00730605" w:rsidRPr="004D7BCA" w:rsidRDefault="00730605" w:rsidP="00E40FD8">
      <w:pPr>
        <w:spacing w:after="0" w:line="240" w:lineRule="auto"/>
        <w:rPr>
          <w:rFonts w:ascii="Times New Roman" w:hAnsi="Times New Roman" w:cs="Times New Roman"/>
        </w:rPr>
      </w:pPr>
    </w:p>
    <w:p w:rsidR="00730605" w:rsidRPr="00B36E82" w:rsidRDefault="00135ED6" w:rsidP="00B36E82">
      <w:pPr>
        <w:pStyle w:val="ListParagraph"/>
        <w:numPr>
          <w:ilvl w:val="0"/>
          <w:numId w:val="31"/>
        </w:numPr>
        <w:spacing w:after="0" w:line="240" w:lineRule="auto"/>
        <w:jc w:val="both"/>
        <w:rPr>
          <w:rFonts w:ascii="Castellar" w:hAnsi="Castellar" w:cs="Times New Roman"/>
          <w:b/>
          <w:sz w:val="20"/>
          <w:szCs w:val="20"/>
        </w:rPr>
      </w:pPr>
      <w:r w:rsidRPr="00B36E82">
        <w:rPr>
          <w:rFonts w:ascii="Castellar" w:hAnsi="Castellar" w:cs="Times New Roman"/>
          <w:b/>
          <w:i/>
          <w:sz w:val="20"/>
          <w:szCs w:val="20"/>
        </w:rPr>
        <w:t>N</w:t>
      </w:r>
      <w:r w:rsidR="00CF2E01" w:rsidRPr="00B36E82">
        <w:rPr>
          <w:rFonts w:ascii="Castellar" w:hAnsi="Castellar" w:cs="Times New Roman"/>
          <w:b/>
          <w:i/>
          <w:sz w:val="20"/>
          <w:szCs w:val="20"/>
        </w:rPr>
        <w:t>ë</w:t>
      </w:r>
      <w:r w:rsidR="001F7E6E" w:rsidRPr="00B36E82">
        <w:rPr>
          <w:rFonts w:ascii="Castellar" w:hAnsi="Castellar" w:cs="Times New Roman"/>
          <w:b/>
          <w:i/>
          <w:sz w:val="20"/>
          <w:szCs w:val="20"/>
        </w:rPr>
        <w:t xml:space="preserve"> faqen nr.5 t</w:t>
      </w:r>
      <w:r w:rsidR="00CF2E01" w:rsidRPr="00B36E82">
        <w:rPr>
          <w:rFonts w:ascii="Castellar" w:hAnsi="Castellar" w:cs="Times New Roman"/>
          <w:b/>
          <w:i/>
          <w:sz w:val="20"/>
          <w:szCs w:val="20"/>
        </w:rPr>
        <w:t>ë</w:t>
      </w:r>
      <w:r w:rsidR="001F7E6E" w:rsidRPr="00B36E82">
        <w:rPr>
          <w:rFonts w:ascii="Castellar" w:hAnsi="Castellar" w:cs="Times New Roman"/>
          <w:b/>
          <w:i/>
          <w:sz w:val="20"/>
          <w:szCs w:val="20"/>
        </w:rPr>
        <w:t xml:space="preserve"> VKB – s</w:t>
      </w:r>
      <w:r w:rsidR="00CF2E01" w:rsidRPr="00B36E82">
        <w:rPr>
          <w:rFonts w:ascii="Castellar" w:hAnsi="Castellar" w:cs="Times New Roman"/>
          <w:b/>
          <w:i/>
          <w:sz w:val="20"/>
          <w:szCs w:val="20"/>
        </w:rPr>
        <w:t>ë</w:t>
      </w:r>
      <w:r w:rsidR="001F7E6E" w:rsidRPr="00B36E82">
        <w:rPr>
          <w:rFonts w:ascii="Castellar" w:hAnsi="Castellar" w:cs="Times New Roman"/>
          <w:b/>
          <w:i/>
          <w:sz w:val="20"/>
          <w:szCs w:val="20"/>
        </w:rPr>
        <w:t xml:space="preserve"> nr.56, dat</w:t>
      </w:r>
      <w:r w:rsidR="00CF2E01" w:rsidRPr="00B36E82">
        <w:rPr>
          <w:rFonts w:ascii="Castellar" w:hAnsi="Castellar" w:cs="Times New Roman"/>
          <w:b/>
          <w:i/>
          <w:sz w:val="20"/>
          <w:szCs w:val="20"/>
        </w:rPr>
        <w:t>ë</w:t>
      </w:r>
      <w:r w:rsidR="001F7E6E" w:rsidRPr="00B36E82">
        <w:rPr>
          <w:rFonts w:ascii="Castellar" w:hAnsi="Castellar" w:cs="Times New Roman"/>
          <w:b/>
          <w:i/>
          <w:sz w:val="20"/>
          <w:szCs w:val="20"/>
        </w:rPr>
        <w:t xml:space="preserve"> 30.12</w:t>
      </w:r>
      <w:r w:rsidRPr="00B36E82">
        <w:rPr>
          <w:rFonts w:ascii="Castellar" w:hAnsi="Castellar" w:cs="Times New Roman"/>
          <w:b/>
          <w:i/>
          <w:sz w:val="20"/>
          <w:szCs w:val="20"/>
        </w:rPr>
        <w:t>'</w:t>
      </w:r>
      <w:r w:rsidR="001F7E6E" w:rsidRPr="00B36E82">
        <w:rPr>
          <w:rFonts w:ascii="Castellar" w:hAnsi="Castellar" w:cs="Times New Roman"/>
          <w:b/>
          <w:i/>
          <w:sz w:val="20"/>
          <w:szCs w:val="20"/>
        </w:rPr>
        <w:t xml:space="preserve">2022 </w:t>
      </w:r>
      <w:r w:rsidRPr="00B36E82">
        <w:rPr>
          <w:rFonts w:ascii="Castellar" w:hAnsi="Castellar" w:cs="Times New Roman"/>
          <w:b/>
          <w:i/>
          <w:sz w:val="20"/>
          <w:szCs w:val="20"/>
        </w:rPr>
        <w:t>"</w:t>
      </w:r>
      <w:r w:rsidR="001F7E6E" w:rsidRPr="00B36E82">
        <w:rPr>
          <w:rFonts w:ascii="Castellar" w:hAnsi="Castellar" w:cs="Times New Roman"/>
          <w:b/>
          <w:i/>
          <w:sz w:val="20"/>
          <w:szCs w:val="20"/>
        </w:rPr>
        <w:t>Paketa Fiskale 2023</w:t>
      </w:r>
      <w:r w:rsidRPr="00B36E82">
        <w:rPr>
          <w:rFonts w:ascii="Castellar" w:hAnsi="Castellar" w:cs="Times New Roman"/>
          <w:b/>
          <w:i/>
          <w:sz w:val="20"/>
          <w:szCs w:val="20"/>
        </w:rPr>
        <w:t>"</w:t>
      </w:r>
      <w:r w:rsidR="00F6244B" w:rsidRPr="00B36E82">
        <w:rPr>
          <w:rFonts w:ascii="Arial Black" w:hAnsi="Arial Black" w:cs="Times New Roman"/>
          <w:b/>
          <w:i/>
          <w:sz w:val="20"/>
          <w:szCs w:val="20"/>
        </w:rPr>
        <w:t>,</w:t>
      </w:r>
      <w:r w:rsidR="001F7E6E" w:rsidRPr="00B36E82">
        <w:rPr>
          <w:rFonts w:ascii="Castellar" w:hAnsi="Castellar" w:cs="Times New Roman"/>
          <w:b/>
          <w:i/>
          <w:sz w:val="20"/>
          <w:szCs w:val="20"/>
        </w:rPr>
        <w:t xml:space="preserve"> </w:t>
      </w:r>
      <w:r w:rsidR="00F6244B" w:rsidRPr="00B36E82">
        <w:rPr>
          <w:rFonts w:ascii="Castellar" w:hAnsi="Castellar" w:cs="Times New Roman"/>
          <w:b/>
          <w:i/>
          <w:sz w:val="20"/>
          <w:szCs w:val="20"/>
        </w:rPr>
        <w:t xml:space="preserve">bëhen këto ndryshime </w:t>
      </w:r>
      <w:r w:rsidR="00F6244B" w:rsidRPr="00B36E82">
        <w:rPr>
          <w:rFonts w:ascii="Castellar" w:hAnsi="Castellar" w:cs="Times New Roman"/>
          <w:b/>
          <w:sz w:val="20"/>
          <w:szCs w:val="20"/>
        </w:rPr>
        <w:t xml:space="preserve"> : </w:t>
      </w:r>
      <w:r w:rsidR="001F7E6E" w:rsidRPr="00B36E82">
        <w:rPr>
          <w:rFonts w:ascii="Castellar" w:hAnsi="Castellar" w:cs="Times New Roman"/>
          <w:b/>
          <w:i/>
          <w:sz w:val="20"/>
          <w:szCs w:val="20"/>
        </w:rPr>
        <w:t xml:space="preserve">pika </w:t>
      </w:r>
      <w:r w:rsidRPr="00B36E82">
        <w:rPr>
          <w:rFonts w:ascii="Castellar" w:hAnsi="Castellar" w:cs="Times New Roman"/>
          <w:b/>
          <w:i/>
          <w:sz w:val="20"/>
          <w:szCs w:val="20"/>
        </w:rPr>
        <w:t>3</w:t>
      </w:r>
      <w:r w:rsidR="001F7E6E" w:rsidRPr="00B36E82">
        <w:rPr>
          <w:rFonts w:ascii="Castellar" w:hAnsi="Castellar" w:cs="Times New Roman"/>
          <w:b/>
          <w:i/>
          <w:sz w:val="20"/>
          <w:szCs w:val="20"/>
        </w:rPr>
        <w:t xml:space="preserve"> </w:t>
      </w:r>
      <w:r w:rsidRPr="00B36E82">
        <w:rPr>
          <w:rFonts w:ascii="Castellar" w:hAnsi="Castellar" w:cs="Times New Roman"/>
          <w:b/>
          <w:i/>
          <w:sz w:val="20"/>
          <w:szCs w:val="20"/>
        </w:rPr>
        <w:t xml:space="preserve">" </w:t>
      </w:r>
      <w:r w:rsidR="001F7E6E" w:rsidRPr="00B36E82">
        <w:rPr>
          <w:rFonts w:ascii="Castellar" w:hAnsi="Castellar" w:cs="Times New Roman"/>
          <w:b/>
          <w:i/>
          <w:sz w:val="20"/>
          <w:szCs w:val="20"/>
        </w:rPr>
        <w:t>N</w:t>
      </w:r>
      <w:r w:rsidR="00CF2E01" w:rsidRPr="00B36E82">
        <w:rPr>
          <w:rFonts w:ascii="Castellar" w:hAnsi="Castellar" w:cs="Times New Roman"/>
          <w:b/>
          <w:i/>
          <w:sz w:val="20"/>
          <w:szCs w:val="20"/>
        </w:rPr>
        <w:t>ë</w:t>
      </w:r>
      <w:r w:rsidR="001F7E6E" w:rsidRPr="00B36E82">
        <w:rPr>
          <w:rFonts w:ascii="Castellar" w:hAnsi="Castellar" w:cs="Times New Roman"/>
          <w:b/>
          <w:i/>
          <w:sz w:val="20"/>
          <w:szCs w:val="20"/>
        </w:rPr>
        <w:t>nndarja zonale / n</w:t>
      </w:r>
      <w:r w:rsidR="00CF2E01" w:rsidRPr="00B36E82">
        <w:rPr>
          <w:rFonts w:ascii="Castellar" w:hAnsi="Castellar" w:cs="Times New Roman"/>
          <w:b/>
          <w:i/>
          <w:sz w:val="20"/>
          <w:szCs w:val="20"/>
        </w:rPr>
        <w:t>ë</w:t>
      </w:r>
      <w:r w:rsidR="001F7E6E" w:rsidRPr="00B36E82">
        <w:rPr>
          <w:rFonts w:ascii="Castellar" w:hAnsi="Castellar" w:cs="Times New Roman"/>
          <w:b/>
          <w:i/>
          <w:sz w:val="20"/>
          <w:szCs w:val="20"/>
        </w:rPr>
        <w:t>nzonale</w:t>
      </w:r>
      <w:r w:rsidR="00F6244B" w:rsidRPr="00B36E82">
        <w:rPr>
          <w:rFonts w:ascii="Castellar" w:hAnsi="Castellar" w:cs="Times New Roman"/>
          <w:b/>
          <w:i/>
          <w:sz w:val="20"/>
          <w:szCs w:val="20"/>
        </w:rPr>
        <w:t xml:space="preserve"> </w:t>
      </w:r>
      <w:r w:rsidR="001F7E6E" w:rsidRPr="00B36E82">
        <w:rPr>
          <w:rFonts w:ascii="Castellar" w:hAnsi="Castellar" w:cs="Times New Roman"/>
          <w:b/>
          <w:i/>
          <w:sz w:val="20"/>
          <w:szCs w:val="20"/>
        </w:rPr>
        <w:t xml:space="preserve"> brenda territorit t</w:t>
      </w:r>
      <w:r w:rsidR="00CF2E01" w:rsidRPr="00B36E82">
        <w:rPr>
          <w:rFonts w:ascii="Castellar" w:hAnsi="Castellar" w:cs="Times New Roman"/>
          <w:b/>
          <w:i/>
          <w:sz w:val="20"/>
          <w:szCs w:val="20"/>
        </w:rPr>
        <w:t>ë</w:t>
      </w:r>
      <w:r w:rsidR="001F7E6E" w:rsidRPr="00B36E82">
        <w:rPr>
          <w:rFonts w:ascii="Castellar" w:hAnsi="Castellar" w:cs="Times New Roman"/>
          <w:b/>
          <w:i/>
          <w:sz w:val="20"/>
          <w:szCs w:val="20"/>
        </w:rPr>
        <w:t xml:space="preserve"> nj</w:t>
      </w:r>
      <w:r w:rsidR="00CF2E01" w:rsidRPr="00B36E82">
        <w:rPr>
          <w:rFonts w:ascii="Castellar" w:hAnsi="Castellar" w:cs="Times New Roman"/>
          <w:b/>
          <w:i/>
          <w:sz w:val="20"/>
          <w:szCs w:val="20"/>
        </w:rPr>
        <w:t>ë</w:t>
      </w:r>
      <w:r w:rsidR="001F7E6E" w:rsidRPr="00B36E82">
        <w:rPr>
          <w:rFonts w:ascii="Castellar" w:hAnsi="Castellar" w:cs="Times New Roman"/>
          <w:b/>
          <w:i/>
          <w:sz w:val="20"/>
          <w:szCs w:val="20"/>
        </w:rPr>
        <w:t>sis</w:t>
      </w:r>
      <w:r w:rsidR="00CF2E01" w:rsidRPr="00B36E82">
        <w:rPr>
          <w:rFonts w:ascii="Castellar" w:hAnsi="Castellar" w:cs="Times New Roman"/>
          <w:b/>
          <w:i/>
          <w:sz w:val="20"/>
          <w:szCs w:val="20"/>
        </w:rPr>
        <w:t>ë</w:t>
      </w:r>
      <w:r w:rsidR="001F7E6E" w:rsidRPr="00B36E82">
        <w:rPr>
          <w:rFonts w:ascii="Castellar" w:hAnsi="Castellar" w:cs="Times New Roman"/>
          <w:b/>
          <w:i/>
          <w:sz w:val="20"/>
          <w:szCs w:val="20"/>
        </w:rPr>
        <w:t xml:space="preserve"> s</w:t>
      </w:r>
      <w:r w:rsidR="00CF2E01" w:rsidRPr="00B36E82">
        <w:rPr>
          <w:rFonts w:ascii="Castellar" w:hAnsi="Castellar" w:cs="Times New Roman"/>
          <w:b/>
          <w:i/>
          <w:sz w:val="20"/>
          <w:szCs w:val="20"/>
        </w:rPr>
        <w:t>ë</w:t>
      </w:r>
      <w:r w:rsidR="001F7E6E" w:rsidRPr="00B36E82">
        <w:rPr>
          <w:rFonts w:ascii="Castellar" w:hAnsi="Castellar" w:cs="Times New Roman"/>
          <w:b/>
          <w:i/>
          <w:sz w:val="20"/>
          <w:szCs w:val="20"/>
        </w:rPr>
        <w:t xml:space="preserve"> vet</w:t>
      </w:r>
      <w:r w:rsidR="00CF2E01" w:rsidRPr="00B36E82">
        <w:rPr>
          <w:rFonts w:ascii="Castellar" w:hAnsi="Castellar" w:cs="Times New Roman"/>
          <w:b/>
          <w:i/>
          <w:sz w:val="20"/>
          <w:szCs w:val="20"/>
        </w:rPr>
        <w:t>ë</w:t>
      </w:r>
      <w:r w:rsidR="001F7E6E" w:rsidRPr="00B36E82">
        <w:rPr>
          <w:rFonts w:ascii="Castellar" w:hAnsi="Castellar" w:cs="Times New Roman"/>
          <w:b/>
          <w:i/>
          <w:sz w:val="20"/>
          <w:szCs w:val="20"/>
        </w:rPr>
        <w:t>qeverisj</w:t>
      </w:r>
      <w:r w:rsidR="00CF2E01" w:rsidRPr="00B36E82">
        <w:rPr>
          <w:rFonts w:ascii="Castellar" w:hAnsi="Castellar" w:cs="Times New Roman"/>
          <w:b/>
          <w:i/>
          <w:sz w:val="20"/>
          <w:szCs w:val="20"/>
        </w:rPr>
        <w:t>ë</w:t>
      </w:r>
      <w:r w:rsidR="001F7E6E" w:rsidRPr="00B36E82">
        <w:rPr>
          <w:rFonts w:ascii="Castellar" w:hAnsi="Castellar" w:cs="Times New Roman"/>
          <w:b/>
          <w:i/>
          <w:sz w:val="20"/>
          <w:szCs w:val="20"/>
        </w:rPr>
        <w:t>s vendore (neni 2</w:t>
      </w:r>
      <w:r w:rsidR="00F6244B" w:rsidRPr="00B36E82">
        <w:rPr>
          <w:rFonts w:ascii="Castellar" w:hAnsi="Castellar" w:cs="Times New Roman"/>
          <w:b/>
          <w:i/>
          <w:sz w:val="20"/>
          <w:szCs w:val="20"/>
        </w:rPr>
        <w:t xml:space="preserve"> , pika 3, e VKM Nr. 132 / 2018 </w:t>
      </w:r>
      <w:r w:rsidR="001F7E6E" w:rsidRPr="00B36E82">
        <w:rPr>
          <w:rFonts w:ascii="Castellar" w:hAnsi="Castellar" w:cs="Times New Roman"/>
          <w:b/>
          <w:i/>
          <w:sz w:val="20"/>
          <w:szCs w:val="20"/>
        </w:rPr>
        <w:t>(i ndryshuar)</w:t>
      </w:r>
      <w:r w:rsidRPr="00B36E82">
        <w:rPr>
          <w:rFonts w:ascii="Castellar" w:hAnsi="Castellar" w:cs="Times New Roman"/>
          <w:b/>
          <w:i/>
          <w:sz w:val="20"/>
          <w:szCs w:val="20"/>
        </w:rPr>
        <w:t xml:space="preserve"> "</w:t>
      </w:r>
      <w:r w:rsidR="00A96966" w:rsidRPr="00B36E82">
        <w:rPr>
          <w:rFonts w:ascii="Arial Black" w:hAnsi="Arial Black" w:cs="Times New Roman"/>
          <w:b/>
          <w:i/>
          <w:sz w:val="20"/>
          <w:szCs w:val="20"/>
        </w:rPr>
        <w:t>,</w:t>
      </w:r>
      <w:r w:rsidR="007B793C" w:rsidRPr="00B36E82">
        <w:rPr>
          <w:rFonts w:ascii="Castellar" w:hAnsi="Castellar" w:cs="Times New Roman"/>
          <w:b/>
          <w:i/>
          <w:sz w:val="20"/>
          <w:szCs w:val="20"/>
        </w:rPr>
        <w:t xml:space="preserve"> si dhe anekset 1 dhe 2 t</w:t>
      </w:r>
      <w:r w:rsidR="00A96966" w:rsidRPr="00B36E82">
        <w:rPr>
          <w:rFonts w:ascii="Castellar" w:hAnsi="Castellar" w:cs="Times New Roman"/>
          <w:b/>
          <w:i/>
          <w:sz w:val="20"/>
          <w:szCs w:val="20"/>
        </w:rPr>
        <w:t>ë</w:t>
      </w:r>
      <w:r w:rsidR="007B793C" w:rsidRPr="00B36E82">
        <w:rPr>
          <w:rFonts w:ascii="Castellar" w:hAnsi="Castellar" w:cs="Times New Roman"/>
          <w:b/>
          <w:i/>
          <w:sz w:val="20"/>
          <w:szCs w:val="20"/>
        </w:rPr>
        <w:t xml:space="preserve"> </w:t>
      </w:r>
      <w:r w:rsidR="00A96966" w:rsidRPr="00B36E82">
        <w:rPr>
          <w:rFonts w:ascii="Castellar" w:hAnsi="Castellar" w:cs="Times New Roman"/>
          <w:b/>
          <w:i/>
          <w:sz w:val="20"/>
          <w:szCs w:val="20"/>
        </w:rPr>
        <w:t xml:space="preserve">vendimit </w:t>
      </w:r>
      <w:r w:rsidR="007B793C" w:rsidRPr="00B36E82">
        <w:rPr>
          <w:rFonts w:ascii="Castellar" w:hAnsi="Castellar" w:cs="Times New Roman"/>
          <w:b/>
          <w:i/>
          <w:sz w:val="20"/>
          <w:szCs w:val="20"/>
        </w:rPr>
        <w:t>nr.56 /2022</w:t>
      </w:r>
      <w:r w:rsidR="00D92AA6" w:rsidRPr="00B36E82">
        <w:rPr>
          <w:rFonts w:ascii="Castellar" w:hAnsi="Castellar" w:cs="Times New Roman"/>
          <w:b/>
          <w:i/>
          <w:sz w:val="20"/>
          <w:szCs w:val="20"/>
        </w:rPr>
        <w:t xml:space="preserve"> </w:t>
      </w:r>
      <w:r w:rsidR="001F7E6E" w:rsidRPr="00B36E82">
        <w:rPr>
          <w:rFonts w:ascii="Castellar" w:hAnsi="Castellar" w:cs="Times New Roman"/>
          <w:b/>
          <w:i/>
          <w:sz w:val="20"/>
          <w:szCs w:val="20"/>
          <w:u w:val="single"/>
        </w:rPr>
        <w:t>zevend</w:t>
      </w:r>
      <w:r w:rsidR="00CF2E01" w:rsidRPr="00B36E82">
        <w:rPr>
          <w:rFonts w:ascii="Castellar" w:hAnsi="Castellar" w:cs="Times New Roman"/>
          <w:b/>
          <w:i/>
          <w:sz w:val="20"/>
          <w:szCs w:val="20"/>
          <w:u w:val="single"/>
        </w:rPr>
        <w:t>ë</w:t>
      </w:r>
      <w:r w:rsidR="001F7E6E" w:rsidRPr="00B36E82">
        <w:rPr>
          <w:rFonts w:ascii="Castellar" w:hAnsi="Castellar" w:cs="Times New Roman"/>
          <w:b/>
          <w:i/>
          <w:sz w:val="20"/>
          <w:szCs w:val="20"/>
          <w:u w:val="single"/>
        </w:rPr>
        <w:t>soh</w:t>
      </w:r>
      <w:r w:rsidR="00CF2E01" w:rsidRPr="00B36E82">
        <w:rPr>
          <w:rFonts w:ascii="Castellar" w:hAnsi="Castellar" w:cs="Times New Roman"/>
          <w:b/>
          <w:i/>
          <w:sz w:val="20"/>
          <w:szCs w:val="20"/>
          <w:u w:val="single"/>
        </w:rPr>
        <w:t>ë</w:t>
      </w:r>
      <w:r w:rsidR="001F7E6E" w:rsidRPr="00B36E82">
        <w:rPr>
          <w:rFonts w:ascii="Castellar" w:hAnsi="Castellar" w:cs="Times New Roman"/>
          <w:b/>
          <w:i/>
          <w:sz w:val="20"/>
          <w:szCs w:val="20"/>
          <w:u w:val="single"/>
        </w:rPr>
        <w:t xml:space="preserve">t </w:t>
      </w:r>
      <w:r w:rsidR="00F6244B" w:rsidRPr="00B36E82">
        <w:rPr>
          <w:rFonts w:ascii="Castellar" w:hAnsi="Castellar" w:cs="Times New Roman"/>
          <w:b/>
          <w:i/>
          <w:sz w:val="20"/>
          <w:szCs w:val="20"/>
          <w:u w:val="single"/>
        </w:rPr>
        <w:t xml:space="preserve">/ ndryshohet </w:t>
      </w:r>
      <w:r w:rsidR="001F7E6E" w:rsidRPr="00B36E82">
        <w:rPr>
          <w:rFonts w:ascii="Castellar" w:hAnsi="Castellar" w:cs="Times New Roman"/>
          <w:b/>
          <w:i/>
          <w:sz w:val="20"/>
          <w:szCs w:val="20"/>
          <w:u w:val="single"/>
        </w:rPr>
        <w:t>me k</w:t>
      </w:r>
      <w:r w:rsidR="00CF2E01" w:rsidRPr="00B36E82">
        <w:rPr>
          <w:rFonts w:ascii="Castellar" w:hAnsi="Castellar" w:cs="Times New Roman"/>
          <w:b/>
          <w:i/>
          <w:sz w:val="20"/>
          <w:szCs w:val="20"/>
          <w:u w:val="single"/>
        </w:rPr>
        <w:t>ë</w:t>
      </w:r>
      <w:r w:rsidR="001F7E6E" w:rsidRPr="00B36E82">
        <w:rPr>
          <w:rFonts w:ascii="Castellar" w:hAnsi="Castellar" w:cs="Times New Roman"/>
          <w:b/>
          <w:i/>
          <w:sz w:val="20"/>
          <w:szCs w:val="20"/>
          <w:u w:val="single"/>
        </w:rPr>
        <w:t>t</w:t>
      </w:r>
      <w:r w:rsidR="00CF2E01" w:rsidRPr="00B36E82">
        <w:rPr>
          <w:rFonts w:ascii="Castellar" w:hAnsi="Castellar" w:cs="Times New Roman"/>
          <w:b/>
          <w:i/>
          <w:sz w:val="20"/>
          <w:szCs w:val="20"/>
          <w:u w:val="single"/>
        </w:rPr>
        <w:t>ë</w:t>
      </w:r>
      <w:r w:rsidR="001F7E6E" w:rsidRPr="00B36E82">
        <w:rPr>
          <w:rFonts w:ascii="Castellar" w:hAnsi="Castellar" w:cs="Times New Roman"/>
          <w:b/>
          <w:i/>
          <w:sz w:val="20"/>
          <w:szCs w:val="20"/>
          <w:u w:val="single"/>
        </w:rPr>
        <w:t xml:space="preserve"> p</w:t>
      </w:r>
      <w:r w:rsidR="00CF2E01" w:rsidRPr="00B36E82">
        <w:rPr>
          <w:rFonts w:ascii="Castellar" w:hAnsi="Castellar" w:cs="Times New Roman"/>
          <w:b/>
          <w:i/>
          <w:sz w:val="20"/>
          <w:szCs w:val="20"/>
          <w:u w:val="single"/>
        </w:rPr>
        <w:t>ë</w:t>
      </w:r>
      <w:r w:rsidR="001F7E6E" w:rsidRPr="00B36E82">
        <w:rPr>
          <w:rFonts w:ascii="Castellar" w:hAnsi="Castellar" w:cs="Times New Roman"/>
          <w:b/>
          <w:i/>
          <w:sz w:val="20"/>
          <w:szCs w:val="20"/>
          <w:u w:val="single"/>
        </w:rPr>
        <w:t>rmbajtje</w:t>
      </w:r>
      <w:r w:rsidR="001851BD" w:rsidRPr="00B36E82">
        <w:rPr>
          <w:rFonts w:ascii="Castellar" w:hAnsi="Castellar" w:cs="Times New Roman"/>
          <w:b/>
          <w:i/>
          <w:sz w:val="20"/>
          <w:szCs w:val="20"/>
        </w:rPr>
        <w:t xml:space="preserve"> </w:t>
      </w:r>
      <w:r w:rsidR="00183E68" w:rsidRPr="00B36E82">
        <w:rPr>
          <w:rFonts w:ascii="Times New Roman" w:hAnsi="Times New Roman" w:cs="Times New Roman"/>
          <w:b/>
          <w:sz w:val="20"/>
          <w:szCs w:val="20"/>
        </w:rPr>
        <w:t>:</w:t>
      </w:r>
    </w:p>
    <w:p w:rsidR="00B45C28" w:rsidRPr="004D7BCA" w:rsidRDefault="00B45C28" w:rsidP="00B45C28">
      <w:pPr>
        <w:spacing w:after="0" w:line="240" w:lineRule="auto"/>
        <w:rPr>
          <w:rFonts w:ascii="Times New Roman" w:hAnsi="Times New Roman" w:cs="Times New Roman"/>
          <w:b/>
          <w:sz w:val="24"/>
          <w:szCs w:val="24"/>
        </w:rPr>
      </w:pPr>
    </w:p>
    <w:p w:rsidR="00DD00CC" w:rsidRPr="00FB20B9" w:rsidRDefault="00B45C28" w:rsidP="00B45C28">
      <w:pPr>
        <w:spacing w:after="0" w:line="240" w:lineRule="auto"/>
        <w:rPr>
          <w:rFonts w:ascii="Times New Roman" w:hAnsi="Times New Roman" w:cs="Times New Roman"/>
          <w:b/>
          <w:sz w:val="24"/>
          <w:szCs w:val="24"/>
          <w:u w:val="single"/>
        </w:rPr>
      </w:pPr>
      <w:r w:rsidRPr="00FB20B9">
        <w:rPr>
          <w:rFonts w:ascii="Times New Roman" w:hAnsi="Times New Roman" w:cs="Times New Roman"/>
          <w:b/>
          <w:sz w:val="24"/>
          <w:szCs w:val="24"/>
          <w:u w:val="single"/>
        </w:rPr>
        <w:t xml:space="preserve">KAPITULLI </w:t>
      </w:r>
      <w:r w:rsidR="00DD00CC" w:rsidRPr="00FB20B9">
        <w:rPr>
          <w:rFonts w:ascii="Times New Roman" w:hAnsi="Times New Roman" w:cs="Times New Roman"/>
          <w:b/>
          <w:sz w:val="24"/>
          <w:szCs w:val="24"/>
          <w:u w:val="single"/>
        </w:rPr>
        <w:t xml:space="preserve"> I</w:t>
      </w:r>
      <w:r w:rsidRPr="00FB20B9">
        <w:rPr>
          <w:rFonts w:ascii="Times New Roman" w:hAnsi="Times New Roman" w:cs="Times New Roman"/>
          <w:b/>
          <w:sz w:val="24"/>
          <w:szCs w:val="24"/>
          <w:u w:val="single"/>
        </w:rPr>
        <w:t xml:space="preserve">- </w:t>
      </w:r>
      <w:r w:rsidR="00DD00CC" w:rsidRPr="00FB20B9">
        <w:rPr>
          <w:rFonts w:ascii="Times New Roman" w:hAnsi="Times New Roman" w:cs="Times New Roman"/>
          <w:b/>
          <w:sz w:val="24"/>
          <w:szCs w:val="24"/>
          <w:u w:val="single"/>
        </w:rPr>
        <w:t>r</w:t>
      </w:r>
      <w:r w:rsidR="00582EAA" w:rsidRPr="00FB20B9">
        <w:rPr>
          <w:rFonts w:ascii="Times New Roman" w:hAnsi="Times New Roman" w:cs="Times New Roman"/>
          <w:b/>
          <w:sz w:val="24"/>
          <w:szCs w:val="24"/>
          <w:u w:val="single"/>
        </w:rPr>
        <w:t>ë</w:t>
      </w:r>
      <w:r w:rsidRPr="00FB20B9">
        <w:rPr>
          <w:rFonts w:ascii="Times New Roman" w:hAnsi="Times New Roman" w:cs="Times New Roman"/>
          <w:b/>
          <w:sz w:val="24"/>
          <w:szCs w:val="24"/>
          <w:u w:val="single"/>
        </w:rPr>
        <w:t xml:space="preserve"> </w:t>
      </w:r>
    </w:p>
    <w:p w:rsidR="00B45C28" w:rsidRPr="00FB20B9" w:rsidRDefault="00B45C28" w:rsidP="00B45C28">
      <w:pPr>
        <w:spacing w:after="0" w:line="240" w:lineRule="auto"/>
        <w:rPr>
          <w:rFonts w:ascii="Times New Roman" w:hAnsi="Times New Roman" w:cs="Times New Roman"/>
          <w:b/>
          <w:sz w:val="24"/>
          <w:szCs w:val="24"/>
          <w:u w:val="single"/>
        </w:rPr>
      </w:pPr>
      <w:r w:rsidRPr="00FB20B9">
        <w:rPr>
          <w:rFonts w:ascii="Times New Roman" w:hAnsi="Times New Roman" w:cs="Times New Roman"/>
          <w:b/>
          <w:sz w:val="24"/>
          <w:szCs w:val="24"/>
          <w:u w:val="single"/>
        </w:rPr>
        <w:t xml:space="preserve">TAKSAT VENDORE </w:t>
      </w:r>
    </w:p>
    <w:p w:rsidR="001E4AB8" w:rsidRPr="004D7BCA" w:rsidRDefault="001E4AB8" w:rsidP="00135ED6">
      <w:pPr>
        <w:spacing w:after="0" w:line="240" w:lineRule="auto"/>
        <w:jc w:val="both"/>
        <w:rPr>
          <w:rFonts w:ascii="Times New Roman" w:hAnsi="Times New Roman" w:cs="Times New Roman"/>
          <w:b/>
          <w:i/>
          <w:sz w:val="24"/>
          <w:szCs w:val="24"/>
        </w:rPr>
      </w:pPr>
    </w:p>
    <w:p w:rsidR="001F7E6E" w:rsidRPr="004D7BCA" w:rsidRDefault="004C6323" w:rsidP="004C6323">
      <w:pPr>
        <w:spacing w:after="0" w:line="240" w:lineRule="auto"/>
        <w:jc w:val="center"/>
        <w:rPr>
          <w:rFonts w:ascii="Times New Roman" w:hAnsi="Times New Roman" w:cs="Times New Roman"/>
          <w:b/>
          <w:sz w:val="24"/>
          <w:szCs w:val="24"/>
          <w:u w:val="single"/>
        </w:rPr>
      </w:pPr>
      <w:r w:rsidRPr="004D7BCA">
        <w:rPr>
          <w:rFonts w:ascii="Times New Roman" w:hAnsi="Times New Roman" w:cs="Times New Roman"/>
          <w:b/>
          <w:sz w:val="24"/>
          <w:szCs w:val="24"/>
          <w:u w:val="single"/>
        </w:rPr>
        <w:t xml:space="preserve">ISHTE </w:t>
      </w:r>
    </w:p>
    <w:p w:rsidR="004C6323" w:rsidRPr="004D7BCA" w:rsidRDefault="004C6323" w:rsidP="004C6323">
      <w:pPr>
        <w:spacing w:after="0" w:line="240" w:lineRule="auto"/>
        <w:jc w:val="both"/>
        <w:rPr>
          <w:rFonts w:ascii="Times New Roman" w:hAnsi="Times New Roman" w:cs="Times New Roman"/>
          <w:sz w:val="24"/>
          <w:szCs w:val="24"/>
          <w:lang w:eastAsia="sq-AL"/>
        </w:rPr>
      </w:pPr>
      <w:r w:rsidRPr="004D7BCA">
        <w:rPr>
          <w:rFonts w:ascii="Times New Roman" w:hAnsi="Times New Roman" w:cs="Times New Roman"/>
          <w:b/>
          <w:sz w:val="24"/>
          <w:szCs w:val="24"/>
        </w:rPr>
        <w:t>3. Nënndarja zonale / nënzonale brenda territorit të njësisë së vetëqeverisjes vendore</w:t>
      </w:r>
      <w:r w:rsidRPr="004D7BCA">
        <w:rPr>
          <w:rFonts w:ascii="Times New Roman" w:hAnsi="Times New Roman" w:cs="Times New Roman"/>
          <w:b/>
          <w:color w:val="FF0000"/>
          <w:sz w:val="24"/>
          <w:szCs w:val="24"/>
        </w:rPr>
        <w:t xml:space="preserve"> </w:t>
      </w:r>
      <w:r w:rsidRPr="004D7BCA">
        <w:rPr>
          <w:rFonts w:ascii="Times New Roman" w:hAnsi="Times New Roman" w:cs="Times New Roman"/>
          <w:b/>
          <w:sz w:val="24"/>
          <w:szCs w:val="24"/>
        </w:rPr>
        <w:t>( neni 2 , pika 3 e VKM Nr. 132 / 2018 ( i ndryshuar )</w:t>
      </w:r>
      <w:r w:rsidR="001E4AB8" w:rsidRPr="004D7BCA">
        <w:rPr>
          <w:rFonts w:ascii="Times New Roman" w:hAnsi="Times New Roman" w:cs="Times New Roman"/>
          <w:b/>
          <w:sz w:val="24"/>
          <w:szCs w:val="24"/>
        </w:rPr>
        <w:t xml:space="preserve"> </w:t>
      </w:r>
      <w:r w:rsidRPr="004D7BCA">
        <w:rPr>
          <w:rFonts w:ascii="Times New Roman" w:hAnsi="Times New Roman" w:cs="Times New Roman"/>
          <w:b/>
          <w:sz w:val="24"/>
          <w:szCs w:val="24"/>
        </w:rPr>
        <w:t>:</w:t>
      </w:r>
    </w:p>
    <w:p w:rsidR="004C6323" w:rsidRPr="004D7BCA" w:rsidRDefault="004C6323" w:rsidP="004C6323">
      <w:pPr>
        <w:spacing w:after="0" w:line="240" w:lineRule="auto"/>
        <w:jc w:val="both"/>
        <w:rPr>
          <w:rFonts w:ascii="Times New Roman" w:hAnsi="Times New Roman" w:cs="Times New Roman"/>
          <w:sz w:val="24"/>
          <w:szCs w:val="24"/>
        </w:rPr>
      </w:pPr>
      <w:r w:rsidRPr="004D7BCA">
        <w:rPr>
          <w:rFonts w:ascii="Times New Roman" w:hAnsi="Times New Roman" w:cs="Times New Roman"/>
          <w:b/>
          <w:sz w:val="24"/>
          <w:szCs w:val="24"/>
        </w:rPr>
        <w:t xml:space="preserve">a. </w:t>
      </w:r>
      <w:r w:rsidRPr="004D7BCA">
        <w:rPr>
          <w:rFonts w:ascii="Times New Roman" w:hAnsi="Times New Roman" w:cs="Times New Roman"/>
          <w:sz w:val="24"/>
          <w:szCs w:val="24"/>
        </w:rPr>
        <w:t xml:space="preserve">Niveli shkallës së taksës për banesat për qëllime banimi në hapsirën teritoriale bashkia Pukë është minus 30 % ( reduktimi i normës së taksës) . </w:t>
      </w:r>
      <w:r w:rsidRPr="004D7BCA">
        <w:rPr>
          <w:rFonts w:ascii="Times New Roman" w:hAnsi="Times New Roman" w:cs="Times New Roman"/>
          <w:b/>
          <w:i/>
          <w:sz w:val="24"/>
          <w:szCs w:val="24"/>
        </w:rPr>
        <w:t>Aneksit 1</w:t>
      </w:r>
      <w:r w:rsidRPr="004D7BCA">
        <w:rPr>
          <w:rFonts w:ascii="Times New Roman" w:hAnsi="Times New Roman" w:cs="Times New Roman"/>
          <w:sz w:val="24"/>
          <w:szCs w:val="24"/>
        </w:rPr>
        <w:t xml:space="preserve"> </w:t>
      </w:r>
      <w:r w:rsidRPr="004D7BCA">
        <w:rPr>
          <w:rFonts w:ascii="Times New Roman" w:hAnsi="Times New Roman" w:cs="Times New Roman"/>
          <w:b/>
          <w:sz w:val="24"/>
          <w:szCs w:val="24"/>
        </w:rPr>
        <w:t>:</w:t>
      </w:r>
      <w:r w:rsidRPr="004D7BCA">
        <w:rPr>
          <w:rFonts w:ascii="Times New Roman" w:hAnsi="Times New Roman" w:cs="Times New Roman"/>
          <w:sz w:val="24"/>
          <w:szCs w:val="24"/>
        </w:rPr>
        <w:t xml:space="preserve"> Çmimet mesatare referues për meter katror sipërfaqe ndërtimi për vlerësimin e vlerës së taksueshme për banesat . (22.000 lek/m</w:t>
      </w:r>
      <w:r w:rsidRPr="004D7BCA">
        <w:rPr>
          <w:rFonts w:ascii="Times New Roman" w:hAnsi="Times New Roman" w:cs="Times New Roman"/>
          <w:sz w:val="24"/>
          <w:szCs w:val="24"/>
          <w:vertAlign w:val="superscript"/>
        </w:rPr>
        <w:t>2</w:t>
      </w:r>
      <w:r w:rsidRPr="004D7BCA">
        <w:rPr>
          <w:rFonts w:ascii="Times New Roman" w:hAnsi="Times New Roman" w:cs="Times New Roman"/>
          <w:sz w:val="24"/>
          <w:szCs w:val="24"/>
        </w:rPr>
        <w:t xml:space="preserve"> sipërfaqe shfrytëzimi bashkia Pukë )</w:t>
      </w:r>
      <w:r w:rsidRPr="004D7BCA">
        <w:rPr>
          <w:rFonts w:ascii="Times New Roman" w:hAnsi="Times New Roman" w:cs="Times New Roman"/>
          <w:b/>
          <w:sz w:val="24"/>
          <w:szCs w:val="24"/>
        </w:rPr>
        <w:t xml:space="preserve"> .</w:t>
      </w:r>
    </w:p>
    <w:p w:rsidR="004C6323" w:rsidRPr="004D7BCA" w:rsidRDefault="004C6323" w:rsidP="004C6323">
      <w:pPr>
        <w:spacing w:after="0" w:line="240" w:lineRule="auto"/>
        <w:jc w:val="both"/>
        <w:rPr>
          <w:rFonts w:ascii="Times New Roman" w:hAnsi="Times New Roman" w:cs="Times New Roman"/>
          <w:sz w:val="24"/>
          <w:szCs w:val="24"/>
        </w:rPr>
      </w:pPr>
      <w:r w:rsidRPr="004D7BCA">
        <w:rPr>
          <w:rFonts w:ascii="Times New Roman" w:hAnsi="Times New Roman" w:cs="Times New Roman"/>
          <w:b/>
          <w:sz w:val="24"/>
          <w:szCs w:val="24"/>
        </w:rPr>
        <w:t xml:space="preserve">b. </w:t>
      </w:r>
      <w:r w:rsidRPr="004D7BCA">
        <w:rPr>
          <w:rFonts w:ascii="Times New Roman" w:hAnsi="Times New Roman" w:cs="Times New Roman"/>
          <w:sz w:val="24"/>
          <w:szCs w:val="24"/>
        </w:rPr>
        <w:t>Për njësitë administrative Gjegjan , Rrape , Qelëz dhe Qerret , çmimi për metër katror sipërfaqe ndërtimi të destinuara për banim në njësitë administrative jashtë qytetit përkatës, të cilat iu bashkuan njësive të vetëqeverisjes vendore pas hyrjes në fuqi të ligjit nr. 115/2014, “ Për ndarjen administrativo territoriale të njësive të qeverisjes vendore në Republikën e Shqipërisë ”, reduktohet deri në 35 (tridhjetë e pesë) për qind, krahasuar me çmimin e zonës më të afërt, përjashtuar zonat rezidenciale. (shkronja “ b ” e VKM Nr. 132 , datë 7.3.2018 i ndryshuar) .</w:t>
      </w:r>
      <w:r w:rsidRPr="004D7BCA">
        <w:rPr>
          <w:rFonts w:ascii="Times New Roman" w:hAnsi="Times New Roman" w:cs="Times New Roman"/>
          <w:b/>
          <w:i/>
          <w:sz w:val="24"/>
          <w:szCs w:val="24"/>
        </w:rPr>
        <w:t xml:space="preserve"> Aneksit 2</w:t>
      </w:r>
      <w:r w:rsidRPr="004D7BCA">
        <w:rPr>
          <w:rFonts w:ascii="Times New Roman" w:hAnsi="Times New Roman" w:cs="Times New Roman"/>
          <w:b/>
          <w:sz w:val="24"/>
          <w:szCs w:val="24"/>
        </w:rPr>
        <w:t xml:space="preserve"> : </w:t>
      </w:r>
      <w:r w:rsidRPr="004D7BCA">
        <w:rPr>
          <w:rFonts w:ascii="Times New Roman" w:hAnsi="Times New Roman" w:cs="Times New Roman"/>
          <w:sz w:val="24"/>
          <w:szCs w:val="24"/>
        </w:rPr>
        <w:t>Çmimet mesatare referuese për metër katror sipërfaqe ndërtimi për vlerësimin e vlerës së taksueshme për ndërtime dhe ambiente jo-banimi</w:t>
      </w:r>
      <w:r w:rsidRPr="004D7BCA">
        <w:rPr>
          <w:rFonts w:ascii="Times New Roman" w:hAnsi="Times New Roman" w:cs="Times New Roman"/>
          <w:b/>
          <w:sz w:val="24"/>
          <w:szCs w:val="24"/>
        </w:rPr>
        <w:t xml:space="preserve"> </w:t>
      </w:r>
    </w:p>
    <w:p w:rsidR="004C6323" w:rsidRPr="004D7BCA" w:rsidRDefault="004C6323" w:rsidP="004C6323">
      <w:pPr>
        <w:spacing w:after="0" w:line="240" w:lineRule="auto"/>
        <w:jc w:val="both"/>
        <w:rPr>
          <w:rFonts w:ascii="Times New Roman" w:hAnsi="Times New Roman" w:cs="Times New Roman"/>
          <w:sz w:val="24"/>
          <w:szCs w:val="24"/>
        </w:rPr>
      </w:pPr>
      <w:r w:rsidRPr="004D7BCA">
        <w:rPr>
          <w:rFonts w:ascii="Times New Roman" w:hAnsi="Times New Roman" w:cs="Times New Roman"/>
          <w:b/>
          <w:sz w:val="24"/>
          <w:szCs w:val="24"/>
        </w:rPr>
        <w:t xml:space="preserve">c. </w:t>
      </w:r>
      <w:r w:rsidRPr="004D7BCA">
        <w:rPr>
          <w:rFonts w:ascii="Times New Roman" w:hAnsi="Times New Roman" w:cs="Times New Roman"/>
          <w:sz w:val="24"/>
          <w:szCs w:val="24"/>
        </w:rPr>
        <w:t>Për ndërtesat e privatizuara me ligjin nr. 7652 datë 23.12.1992 “ Për  privatizimin e banesave shtetërore ”, ( i ndryshuar ) , çmimi për m</w:t>
      </w:r>
      <w:r w:rsidRPr="004D7BCA">
        <w:rPr>
          <w:rFonts w:ascii="Times New Roman" w:hAnsi="Times New Roman" w:cs="Times New Roman"/>
          <w:sz w:val="24"/>
          <w:szCs w:val="24"/>
          <w:vertAlign w:val="superscript"/>
        </w:rPr>
        <w:t xml:space="preserve">2 </w:t>
      </w:r>
      <w:r w:rsidRPr="004D7BCA">
        <w:rPr>
          <w:rFonts w:ascii="Times New Roman" w:hAnsi="Times New Roman" w:cs="Times New Roman"/>
          <w:sz w:val="24"/>
          <w:szCs w:val="24"/>
        </w:rPr>
        <w:t xml:space="preserve">është 70 % e çmimit sipas zonave të tabelës , vetëm në rastin e shitjes së pare </w:t>
      </w:r>
      <w:r w:rsidRPr="004D7BCA">
        <w:rPr>
          <w:rFonts w:ascii="Times New Roman" w:hAnsi="Times New Roman" w:cs="Times New Roman"/>
          <w:b/>
          <w:sz w:val="24"/>
          <w:szCs w:val="24"/>
        </w:rPr>
        <w:t>.</w:t>
      </w:r>
      <w:r w:rsidRPr="004D7BCA">
        <w:rPr>
          <w:rFonts w:ascii="Times New Roman" w:hAnsi="Times New Roman" w:cs="Times New Roman"/>
          <w:sz w:val="24"/>
          <w:szCs w:val="24"/>
        </w:rPr>
        <w:t xml:space="preserve"> shkronja “c” e VKM Nr. 132 , datë 7.3.2018 i ndryshuar) .</w:t>
      </w:r>
    </w:p>
    <w:p w:rsidR="00E95341" w:rsidRPr="00722B87" w:rsidRDefault="00135ED6" w:rsidP="00CF2E01">
      <w:pPr>
        <w:spacing w:after="0" w:line="240" w:lineRule="auto"/>
        <w:jc w:val="both"/>
        <w:rPr>
          <w:rFonts w:ascii="Castellar" w:hAnsi="Castellar" w:cs="Times New Roman"/>
          <w:b/>
          <w:i/>
          <w:sz w:val="20"/>
          <w:szCs w:val="20"/>
        </w:rPr>
      </w:pPr>
      <w:r w:rsidRPr="00722B87">
        <w:rPr>
          <w:rFonts w:ascii="Castellar" w:hAnsi="Castellar" w:cs="Times New Roman"/>
          <w:b/>
          <w:i/>
          <w:sz w:val="20"/>
          <w:szCs w:val="20"/>
        </w:rPr>
        <w:t>N</w:t>
      </w:r>
      <w:r w:rsidR="00CF2E01" w:rsidRPr="00722B87">
        <w:rPr>
          <w:rFonts w:ascii="Castellar" w:hAnsi="Castellar" w:cs="Times New Roman"/>
          <w:b/>
          <w:i/>
          <w:sz w:val="20"/>
          <w:szCs w:val="20"/>
        </w:rPr>
        <w:t>ë</w:t>
      </w:r>
      <w:r w:rsidRPr="00722B87">
        <w:rPr>
          <w:rFonts w:ascii="Castellar" w:hAnsi="Castellar" w:cs="Times New Roman"/>
          <w:b/>
          <w:i/>
          <w:sz w:val="20"/>
          <w:szCs w:val="20"/>
        </w:rPr>
        <w:t xml:space="preserve"> faqen 8  t</w:t>
      </w:r>
      <w:r w:rsidR="00CF2E01" w:rsidRPr="00722B87">
        <w:rPr>
          <w:rFonts w:ascii="Castellar" w:hAnsi="Castellar" w:cs="Times New Roman"/>
          <w:b/>
          <w:i/>
          <w:sz w:val="20"/>
          <w:szCs w:val="20"/>
        </w:rPr>
        <w:t>ë</w:t>
      </w:r>
      <w:r w:rsidRPr="00722B87">
        <w:rPr>
          <w:rFonts w:ascii="Castellar" w:hAnsi="Castellar" w:cs="Times New Roman"/>
          <w:b/>
          <w:i/>
          <w:sz w:val="20"/>
          <w:szCs w:val="20"/>
        </w:rPr>
        <w:t xml:space="preserve"> VKB – s</w:t>
      </w:r>
      <w:r w:rsidR="00CF2E01" w:rsidRPr="00722B87">
        <w:rPr>
          <w:rFonts w:ascii="Castellar" w:hAnsi="Castellar" w:cs="Times New Roman"/>
          <w:b/>
          <w:i/>
          <w:sz w:val="20"/>
          <w:szCs w:val="20"/>
        </w:rPr>
        <w:t>ë</w:t>
      </w:r>
      <w:r w:rsidRPr="00722B87">
        <w:rPr>
          <w:rFonts w:ascii="Castellar" w:hAnsi="Castellar" w:cs="Times New Roman"/>
          <w:b/>
          <w:i/>
          <w:sz w:val="20"/>
          <w:szCs w:val="20"/>
        </w:rPr>
        <w:t xml:space="preserve">  nr.56</w:t>
      </w:r>
      <w:r w:rsidR="00722B87">
        <w:rPr>
          <w:rFonts w:ascii="Castellar" w:hAnsi="Castellar" w:cs="Times New Roman"/>
          <w:b/>
          <w:i/>
          <w:sz w:val="20"/>
          <w:szCs w:val="20"/>
        </w:rPr>
        <w:t xml:space="preserve"> </w:t>
      </w:r>
      <w:r w:rsidRPr="00722B87">
        <w:rPr>
          <w:rFonts w:ascii="Times New Roman" w:hAnsi="Times New Roman" w:cs="Times New Roman"/>
          <w:b/>
          <w:i/>
          <w:sz w:val="20"/>
          <w:szCs w:val="20"/>
        </w:rPr>
        <w:t>,</w:t>
      </w:r>
      <w:r w:rsidRPr="00722B87">
        <w:rPr>
          <w:rFonts w:ascii="Castellar" w:hAnsi="Castellar" w:cs="Times New Roman"/>
          <w:b/>
          <w:i/>
          <w:sz w:val="20"/>
          <w:szCs w:val="20"/>
        </w:rPr>
        <w:t xml:space="preserve"> dat</w:t>
      </w:r>
      <w:r w:rsidR="00CF2E01" w:rsidRPr="00722B87">
        <w:rPr>
          <w:rFonts w:ascii="Castellar" w:hAnsi="Castellar" w:cs="Times New Roman"/>
          <w:b/>
          <w:i/>
          <w:sz w:val="20"/>
          <w:szCs w:val="20"/>
        </w:rPr>
        <w:t>ë</w:t>
      </w:r>
      <w:r w:rsidRPr="00722B87">
        <w:rPr>
          <w:rFonts w:ascii="Castellar" w:hAnsi="Castellar" w:cs="Times New Roman"/>
          <w:b/>
          <w:i/>
          <w:sz w:val="20"/>
          <w:szCs w:val="20"/>
        </w:rPr>
        <w:t xml:space="preserve"> 30.12'2022 "Paketa Fiskale 2023</w:t>
      </w:r>
      <w:r w:rsidR="00722B87">
        <w:rPr>
          <w:rFonts w:ascii="Castellar" w:hAnsi="Castellar" w:cs="Times New Roman"/>
          <w:b/>
          <w:i/>
          <w:sz w:val="20"/>
          <w:szCs w:val="20"/>
        </w:rPr>
        <w:t xml:space="preserve"> </w:t>
      </w:r>
      <w:r w:rsidRPr="00722B87">
        <w:rPr>
          <w:rFonts w:ascii="Castellar" w:hAnsi="Castellar" w:cs="Times New Roman"/>
          <w:b/>
          <w:i/>
          <w:sz w:val="20"/>
          <w:szCs w:val="20"/>
        </w:rPr>
        <w:t>" Anek</w:t>
      </w:r>
      <w:r w:rsidR="00486C01" w:rsidRPr="00722B87">
        <w:rPr>
          <w:rFonts w:ascii="Castellar" w:hAnsi="Castellar" w:cs="Times New Roman"/>
          <w:b/>
          <w:i/>
          <w:sz w:val="20"/>
          <w:szCs w:val="20"/>
        </w:rPr>
        <w:t>set</w:t>
      </w:r>
      <w:r w:rsidR="004308DC">
        <w:rPr>
          <w:rFonts w:ascii="Castellar" w:hAnsi="Castellar" w:cs="Times New Roman"/>
          <w:b/>
          <w:i/>
          <w:sz w:val="20"/>
          <w:szCs w:val="20"/>
        </w:rPr>
        <w:t xml:space="preserve"> </w:t>
      </w:r>
      <w:r w:rsidRPr="00722B87">
        <w:rPr>
          <w:rFonts w:ascii="Castellar" w:hAnsi="Castellar" w:cs="Times New Roman"/>
          <w:b/>
          <w:i/>
          <w:sz w:val="20"/>
          <w:szCs w:val="20"/>
        </w:rPr>
        <w:t>1 dhe</w:t>
      </w:r>
      <w:r w:rsidR="00486C01" w:rsidRPr="00722B87">
        <w:rPr>
          <w:rFonts w:ascii="Castellar" w:hAnsi="Castellar" w:cs="Times New Roman"/>
          <w:b/>
          <w:i/>
          <w:sz w:val="20"/>
          <w:szCs w:val="20"/>
        </w:rPr>
        <w:t xml:space="preserve"> 2 q</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 </w:t>
      </w:r>
      <w:r w:rsidR="00722B87">
        <w:rPr>
          <w:rFonts w:ascii="Castellar" w:hAnsi="Castellar" w:cs="Times New Roman"/>
          <w:b/>
          <w:i/>
          <w:sz w:val="20"/>
          <w:szCs w:val="20"/>
        </w:rPr>
        <w:t xml:space="preserve">              </w:t>
      </w:r>
      <w:r w:rsidR="00486C01" w:rsidRPr="00722B87">
        <w:rPr>
          <w:rFonts w:ascii="Castellar" w:hAnsi="Castellar" w:cs="Times New Roman"/>
          <w:b/>
          <w:i/>
          <w:sz w:val="20"/>
          <w:szCs w:val="20"/>
        </w:rPr>
        <w:t>i bashk</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lidhen vendimit nr.132</w:t>
      </w:r>
      <w:r w:rsidR="00486C01" w:rsidRPr="00722B87">
        <w:rPr>
          <w:rFonts w:ascii="Times New Roman" w:hAnsi="Times New Roman" w:cs="Times New Roman"/>
          <w:b/>
          <w:i/>
          <w:sz w:val="20"/>
          <w:szCs w:val="20"/>
        </w:rPr>
        <w:t>,</w:t>
      </w:r>
      <w:r w:rsidR="00486C01" w:rsidRPr="00722B87">
        <w:rPr>
          <w:rFonts w:ascii="Castellar" w:hAnsi="Castellar" w:cs="Times New Roman"/>
          <w:b/>
          <w:i/>
          <w:sz w:val="20"/>
          <w:szCs w:val="20"/>
        </w:rPr>
        <w:t xml:space="preserve"> dat</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 7.3.2018</w:t>
      </w:r>
      <w:r w:rsidR="00486C01" w:rsidRPr="00722B87">
        <w:rPr>
          <w:rFonts w:ascii="Times New Roman" w:hAnsi="Times New Roman" w:cs="Times New Roman"/>
          <w:b/>
          <w:i/>
          <w:sz w:val="20"/>
          <w:szCs w:val="20"/>
        </w:rPr>
        <w:t>,</w:t>
      </w:r>
      <w:r w:rsidR="00486C01" w:rsidRPr="00722B87">
        <w:rPr>
          <w:rFonts w:ascii="Castellar" w:hAnsi="Castellar" w:cs="Times New Roman"/>
          <w:b/>
          <w:i/>
          <w:sz w:val="20"/>
          <w:szCs w:val="20"/>
        </w:rPr>
        <w:t xml:space="preserve"> t</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 K</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shillit t</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 Ministrav</w:t>
      </w:r>
      <w:r w:rsidR="001E4AB8" w:rsidRPr="00722B87">
        <w:rPr>
          <w:rFonts w:ascii="Castellar" w:hAnsi="Castellar" w:cs="Times New Roman"/>
          <w:b/>
          <w:i/>
          <w:sz w:val="20"/>
          <w:szCs w:val="20"/>
        </w:rPr>
        <w:t>e</w:t>
      </w:r>
      <w:r w:rsidR="001E4AB8" w:rsidRPr="00722B87">
        <w:rPr>
          <w:rFonts w:ascii="Times New Roman" w:hAnsi="Times New Roman" w:cs="Times New Roman"/>
          <w:b/>
          <w:i/>
          <w:sz w:val="20"/>
          <w:szCs w:val="20"/>
        </w:rPr>
        <w:t>,</w:t>
      </w:r>
      <w:r w:rsidR="001E4AB8" w:rsidRPr="00722B87">
        <w:rPr>
          <w:rFonts w:ascii="Castellar" w:hAnsi="Castellar" w:cs="Times New Roman"/>
          <w:b/>
          <w:i/>
          <w:sz w:val="20"/>
          <w:szCs w:val="20"/>
        </w:rPr>
        <w:t xml:space="preserve"> t</w:t>
      </w:r>
      <w:r w:rsidR="00CF2E01" w:rsidRPr="00722B87">
        <w:rPr>
          <w:rFonts w:ascii="Castellar" w:hAnsi="Castellar" w:cs="Times New Roman"/>
          <w:b/>
          <w:i/>
          <w:sz w:val="20"/>
          <w:szCs w:val="20"/>
        </w:rPr>
        <w:t>ë</w:t>
      </w:r>
      <w:r w:rsidR="001E4AB8" w:rsidRPr="00722B87">
        <w:rPr>
          <w:rFonts w:ascii="Castellar" w:hAnsi="Castellar" w:cs="Times New Roman"/>
          <w:b/>
          <w:i/>
          <w:sz w:val="20"/>
          <w:szCs w:val="20"/>
        </w:rPr>
        <w:t xml:space="preserve"> ndryhsuar </w:t>
      </w:r>
      <w:r w:rsidR="001E4AB8" w:rsidRPr="00722B87">
        <w:rPr>
          <w:rFonts w:ascii="Times New Roman" w:hAnsi="Times New Roman" w:cs="Times New Roman"/>
          <w:b/>
          <w:i/>
          <w:sz w:val="20"/>
          <w:szCs w:val="20"/>
        </w:rPr>
        <w:t>,</w:t>
      </w:r>
      <w:r w:rsidR="001E4AB8" w:rsidRPr="00722B87">
        <w:rPr>
          <w:rFonts w:ascii="Castellar" w:hAnsi="Castellar" w:cs="Times New Roman"/>
          <w:b/>
          <w:i/>
          <w:sz w:val="20"/>
          <w:szCs w:val="20"/>
        </w:rPr>
        <w:t xml:space="preserve"> z</w:t>
      </w:r>
      <w:r w:rsidR="00CF2E01" w:rsidRPr="00722B87">
        <w:rPr>
          <w:rFonts w:ascii="Castellar" w:hAnsi="Castellar" w:cs="Times New Roman"/>
          <w:b/>
          <w:i/>
          <w:sz w:val="20"/>
          <w:szCs w:val="20"/>
        </w:rPr>
        <w:t>ë</w:t>
      </w:r>
      <w:r w:rsidR="001E4AB8" w:rsidRPr="00722B87">
        <w:rPr>
          <w:rFonts w:ascii="Castellar" w:hAnsi="Castellar" w:cs="Times New Roman"/>
          <w:b/>
          <w:i/>
          <w:sz w:val="20"/>
          <w:szCs w:val="20"/>
        </w:rPr>
        <w:t>vend</w:t>
      </w:r>
      <w:r w:rsidR="00CF2E01" w:rsidRPr="00722B87">
        <w:rPr>
          <w:rFonts w:ascii="Castellar" w:hAnsi="Castellar" w:cs="Times New Roman"/>
          <w:b/>
          <w:i/>
          <w:sz w:val="20"/>
          <w:szCs w:val="20"/>
        </w:rPr>
        <w:t>ë</w:t>
      </w:r>
      <w:r w:rsidR="001E4AB8" w:rsidRPr="00722B87">
        <w:rPr>
          <w:rFonts w:ascii="Castellar" w:hAnsi="Castellar" w:cs="Times New Roman"/>
          <w:b/>
          <w:i/>
          <w:sz w:val="20"/>
          <w:szCs w:val="20"/>
        </w:rPr>
        <w:t>sohen</w:t>
      </w:r>
      <w:r w:rsidR="00722B87">
        <w:rPr>
          <w:rFonts w:ascii="Castellar" w:hAnsi="Castellar" w:cs="Times New Roman"/>
          <w:b/>
          <w:i/>
          <w:sz w:val="20"/>
          <w:szCs w:val="20"/>
        </w:rPr>
        <w:t xml:space="preserve"> </w:t>
      </w:r>
      <w:r w:rsidR="00486C01" w:rsidRPr="00722B87">
        <w:rPr>
          <w:rFonts w:ascii="Times New Roman" w:hAnsi="Times New Roman" w:cs="Times New Roman"/>
          <w:b/>
          <w:i/>
          <w:sz w:val="20"/>
          <w:szCs w:val="20"/>
        </w:rPr>
        <w:t>,</w:t>
      </w:r>
      <w:r w:rsidR="00486C01" w:rsidRPr="00722B87">
        <w:rPr>
          <w:rFonts w:ascii="Castellar" w:hAnsi="Castellar" w:cs="Times New Roman"/>
          <w:b/>
          <w:i/>
          <w:sz w:val="20"/>
          <w:szCs w:val="20"/>
        </w:rPr>
        <w:t xml:space="preserve"> p</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rkat</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sisht </w:t>
      </w:r>
      <w:r w:rsidR="00486C01" w:rsidRPr="00722B87">
        <w:rPr>
          <w:rFonts w:ascii="Times New Roman" w:hAnsi="Times New Roman" w:cs="Times New Roman"/>
          <w:b/>
          <w:i/>
          <w:sz w:val="20"/>
          <w:szCs w:val="20"/>
        </w:rPr>
        <w:t>,</w:t>
      </w:r>
      <w:r w:rsidR="00486C01" w:rsidRPr="00722B87">
        <w:rPr>
          <w:rFonts w:ascii="Castellar" w:hAnsi="Castellar" w:cs="Times New Roman"/>
          <w:b/>
          <w:i/>
          <w:sz w:val="20"/>
          <w:szCs w:val="20"/>
        </w:rPr>
        <w:t xml:space="preserve"> me Anekset 1 dhe 2 t</w:t>
      </w:r>
      <w:r w:rsidR="00CF2E01" w:rsidRPr="00722B87">
        <w:rPr>
          <w:rFonts w:ascii="Castellar" w:hAnsi="Castellar" w:cs="Times New Roman"/>
          <w:b/>
          <w:i/>
          <w:sz w:val="20"/>
          <w:szCs w:val="20"/>
        </w:rPr>
        <w:t>ë</w:t>
      </w:r>
      <w:r w:rsidRPr="00722B87">
        <w:rPr>
          <w:rFonts w:ascii="Castellar" w:hAnsi="Castellar" w:cs="Times New Roman"/>
          <w:b/>
          <w:i/>
          <w:sz w:val="20"/>
          <w:szCs w:val="20"/>
        </w:rPr>
        <w:t xml:space="preserve"> Vendimit nr.</w:t>
      </w:r>
      <w:r w:rsidR="00486C01" w:rsidRPr="00722B87">
        <w:rPr>
          <w:rFonts w:ascii="Castellar" w:hAnsi="Castellar" w:cs="Times New Roman"/>
          <w:b/>
          <w:i/>
          <w:sz w:val="20"/>
          <w:szCs w:val="20"/>
        </w:rPr>
        <w:t>457</w:t>
      </w:r>
      <w:r w:rsidR="00722B87">
        <w:rPr>
          <w:rFonts w:ascii="Castellar" w:hAnsi="Castellar" w:cs="Times New Roman"/>
          <w:b/>
          <w:i/>
          <w:sz w:val="20"/>
          <w:szCs w:val="20"/>
        </w:rPr>
        <w:t xml:space="preserve"> </w:t>
      </w:r>
      <w:r w:rsidR="00486C01" w:rsidRPr="00722B87">
        <w:rPr>
          <w:rFonts w:ascii="Times New Roman" w:hAnsi="Times New Roman" w:cs="Times New Roman"/>
          <w:b/>
          <w:i/>
          <w:sz w:val="20"/>
          <w:szCs w:val="20"/>
        </w:rPr>
        <w:t>,</w:t>
      </w:r>
      <w:r w:rsidR="00486C01" w:rsidRPr="00722B87">
        <w:rPr>
          <w:rFonts w:ascii="Castellar" w:hAnsi="Castellar" w:cs="Times New Roman"/>
          <w:b/>
          <w:i/>
          <w:sz w:val="20"/>
          <w:szCs w:val="20"/>
        </w:rPr>
        <w:t xml:space="preserve"> dat</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 27.6.2023</w:t>
      </w:r>
      <w:r w:rsidRPr="00722B87">
        <w:rPr>
          <w:rFonts w:ascii="Castellar" w:hAnsi="Castellar" w:cs="Times New Roman"/>
          <w:b/>
          <w:i/>
          <w:sz w:val="20"/>
          <w:szCs w:val="20"/>
        </w:rPr>
        <w:t xml:space="preserve"> </w:t>
      </w:r>
      <w:r w:rsidR="00722B87">
        <w:rPr>
          <w:rFonts w:ascii="Calibri" w:hAnsi="Calibri" w:cs="Times New Roman"/>
          <w:b/>
          <w:i/>
          <w:sz w:val="20"/>
          <w:szCs w:val="20"/>
        </w:rPr>
        <w:t>"</w:t>
      </w:r>
      <w:r w:rsidR="00486C01" w:rsidRPr="00722B87">
        <w:rPr>
          <w:rFonts w:ascii="Castellar" w:hAnsi="Castellar" w:cs="Times New Roman"/>
          <w:b/>
          <w:i/>
          <w:sz w:val="20"/>
          <w:szCs w:val="20"/>
        </w:rPr>
        <w:t>P</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r disa ndryshime n</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 vendimin nr.132/ 2018 t</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 K</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shillit t</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 Ministrave</w:t>
      </w:r>
      <w:r w:rsidR="00486C01" w:rsidRPr="00722B87">
        <w:rPr>
          <w:rFonts w:ascii="Times New Roman" w:hAnsi="Times New Roman" w:cs="Times New Roman"/>
          <w:b/>
          <w:i/>
          <w:sz w:val="20"/>
          <w:szCs w:val="20"/>
        </w:rPr>
        <w:t>,</w:t>
      </w:r>
      <w:r w:rsidR="00486C01" w:rsidRPr="00722B87">
        <w:rPr>
          <w:rFonts w:ascii="Castellar" w:hAnsi="Castellar" w:cs="Times New Roman"/>
          <w:b/>
          <w:i/>
          <w:sz w:val="20"/>
          <w:szCs w:val="20"/>
        </w:rPr>
        <w:t xml:space="preserve"> P</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r metodologjin</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 p</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r p</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rcaktimin e vler</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s s</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 taksueshme t</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 pasuris</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 paluajtshme “Nd</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rtesa” </w:t>
      </w:r>
      <w:r w:rsidR="00486C01" w:rsidRPr="00722B87">
        <w:rPr>
          <w:rFonts w:ascii="Times New Roman" w:hAnsi="Times New Roman" w:cs="Times New Roman"/>
          <w:b/>
          <w:i/>
          <w:sz w:val="20"/>
          <w:szCs w:val="20"/>
        </w:rPr>
        <w:t xml:space="preserve">, </w:t>
      </w:r>
      <w:r w:rsidR="00486C01" w:rsidRPr="00722B87">
        <w:rPr>
          <w:rFonts w:ascii="Castellar" w:hAnsi="Castellar" w:cs="Times New Roman"/>
          <w:b/>
          <w:i/>
          <w:sz w:val="20"/>
          <w:szCs w:val="20"/>
        </w:rPr>
        <w:t>baz</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s s</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 taks</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s p</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r kategori specifike </w:t>
      </w:r>
      <w:r w:rsidR="00486C01" w:rsidRPr="00722B87">
        <w:rPr>
          <w:rFonts w:ascii="Times New Roman" w:hAnsi="Times New Roman" w:cs="Times New Roman"/>
          <w:b/>
          <w:i/>
          <w:sz w:val="20"/>
          <w:szCs w:val="20"/>
        </w:rPr>
        <w:t>,</w:t>
      </w:r>
      <w:r w:rsidR="00486C01" w:rsidRPr="00722B87">
        <w:rPr>
          <w:rFonts w:ascii="Castellar" w:hAnsi="Castellar" w:cs="Times New Roman"/>
          <w:b/>
          <w:i/>
          <w:sz w:val="20"/>
          <w:szCs w:val="20"/>
        </w:rPr>
        <w:t xml:space="preserve"> natyren dhe prioritetin e informacionit dhe t</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 dh</w:t>
      </w:r>
      <w:r w:rsidR="00CF2E01" w:rsidRPr="00722B87">
        <w:rPr>
          <w:rFonts w:ascii="Castellar" w:hAnsi="Castellar" w:cs="Times New Roman"/>
          <w:b/>
          <w:i/>
          <w:sz w:val="20"/>
          <w:szCs w:val="20"/>
        </w:rPr>
        <w:t>ë</w:t>
      </w:r>
      <w:r w:rsidR="00486C01" w:rsidRPr="00722B87">
        <w:rPr>
          <w:rFonts w:ascii="Castellar" w:hAnsi="Castellar" w:cs="Times New Roman"/>
          <w:b/>
          <w:i/>
          <w:sz w:val="20"/>
          <w:szCs w:val="20"/>
        </w:rPr>
        <w:t xml:space="preserve">nave </w:t>
      </w:r>
      <w:r w:rsidR="00183E68" w:rsidRPr="00722B87">
        <w:rPr>
          <w:rFonts w:ascii="Castellar" w:hAnsi="Castellar" w:cs="Times New Roman"/>
          <w:b/>
          <w:i/>
          <w:sz w:val="20"/>
          <w:szCs w:val="20"/>
        </w:rPr>
        <w:t>p</w:t>
      </w:r>
      <w:r w:rsidR="00CF2E01" w:rsidRPr="00722B87">
        <w:rPr>
          <w:rFonts w:ascii="Castellar" w:hAnsi="Castellar" w:cs="Times New Roman"/>
          <w:b/>
          <w:i/>
          <w:sz w:val="20"/>
          <w:szCs w:val="20"/>
        </w:rPr>
        <w:t>ë</w:t>
      </w:r>
      <w:r w:rsidR="00183E68" w:rsidRPr="00722B87">
        <w:rPr>
          <w:rFonts w:ascii="Castellar" w:hAnsi="Castellar" w:cs="Times New Roman"/>
          <w:b/>
          <w:i/>
          <w:sz w:val="20"/>
          <w:szCs w:val="20"/>
        </w:rPr>
        <w:t>r p</w:t>
      </w:r>
      <w:r w:rsidR="00CF2E01" w:rsidRPr="00722B87">
        <w:rPr>
          <w:rFonts w:ascii="Castellar" w:hAnsi="Castellar" w:cs="Times New Roman"/>
          <w:b/>
          <w:i/>
          <w:sz w:val="20"/>
          <w:szCs w:val="20"/>
        </w:rPr>
        <w:t>ë</w:t>
      </w:r>
      <w:r w:rsidR="00183E68" w:rsidRPr="00722B87">
        <w:rPr>
          <w:rFonts w:ascii="Castellar" w:hAnsi="Castellar" w:cs="Times New Roman"/>
          <w:b/>
          <w:i/>
          <w:sz w:val="20"/>
          <w:szCs w:val="20"/>
        </w:rPr>
        <w:t>rcaktimin e baz</w:t>
      </w:r>
      <w:r w:rsidR="00CF2E01" w:rsidRPr="00722B87">
        <w:rPr>
          <w:rFonts w:ascii="Castellar" w:hAnsi="Castellar" w:cs="Times New Roman"/>
          <w:b/>
          <w:i/>
          <w:sz w:val="20"/>
          <w:szCs w:val="20"/>
        </w:rPr>
        <w:t>ë</w:t>
      </w:r>
      <w:r w:rsidR="00183E68" w:rsidRPr="00722B87">
        <w:rPr>
          <w:rFonts w:ascii="Castellar" w:hAnsi="Castellar" w:cs="Times New Roman"/>
          <w:b/>
          <w:i/>
          <w:sz w:val="20"/>
          <w:szCs w:val="20"/>
        </w:rPr>
        <w:t>s</w:t>
      </w:r>
      <w:r w:rsidR="00722B87">
        <w:rPr>
          <w:rFonts w:ascii="Castellar" w:hAnsi="Castellar" w:cs="Times New Roman"/>
          <w:b/>
          <w:i/>
          <w:sz w:val="20"/>
          <w:szCs w:val="20"/>
        </w:rPr>
        <w:t xml:space="preserve"> </w:t>
      </w:r>
      <w:r w:rsidR="00183E68" w:rsidRPr="00722B87">
        <w:rPr>
          <w:rFonts w:ascii="Times New Roman" w:hAnsi="Times New Roman" w:cs="Times New Roman"/>
          <w:b/>
          <w:i/>
          <w:sz w:val="20"/>
          <w:szCs w:val="20"/>
        </w:rPr>
        <w:t>,</w:t>
      </w:r>
      <w:r w:rsidR="00183E68" w:rsidRPr="00722B87">
        <w:rPr>
          <w:rFonts w:ascii="Castellar" w:hAnsi="Castellar" w:cs="Times New Roman"/>
          <w:b/>
          <w:i/>
          <w:sz w:val="20"/>
          <w:szCs w:val="20"/>
        </w:rPr>
        <w:t xml:space="preserve"> si dhe kritereve dhe rregullave p</w:t>
      </w:r>
      <w:r w:rsidR="00CF2E01" w:rsidRPr="00722B87">
        <w:rPr>
          <w:rFonts w:ascii="Castellar" w:hAnsi="Castellar" w:cs="Times New Roman"/>
          <w:b/>
          <w:i/>
          <w:sz w:val="20"/>
          <w:szCs w:val="20"/>
        </w:rPr>
        <w:t>ë</w:t>
      </w:r>
      <w:r w:rsidR="00183E68" w:rsidRPr="00722B87">
        <w:rPr>
          <w:rFonts w:ascii="Castellar" w:hAnsi="Castellar" w:cs="Times New Roman"/>
          <w:b/>
          <w:i/>
          <w:sz w:val="20"/>
          <w:szCs w:val="20"/>
        </w:rPr>
        <w:t>r vler</w:t>
      </w:r>
      <w:r w:rsidR="00CF2E01" w:rsidRPr="00722B87">
        <w:rPr>
          <w:rFonts w:ascii="Castellar" w:hAnsi="Castellar" w:cs="Times New Roman"/>
          <w:b/>
          <w:i/>
          <w:sz w:val="20"/>
          <w:szCs w:val="20"/>
        </w:rPr>
        <w:t>ë</w:t>
      </w:r>
      <w:r w:rsidR="00183E68" w:rsidRPr="00722B87">
        <w:rPr>
          <w:rFonts w:ascii="Castellar" w:hAnsi="Castellar" w:cs="Times New Roman"/>
          <w:b/>
          <w:i/>
          <w:sz w:val="20"/>
          <w:szCs w:val="20"/>
        </w:rPr>
        <w:t>simin alternativ t</w:t>
      </w:r>
      <w:r w:rsidR="00CF2E01" w:rsidRPr="00722B87">
        <w:rPr>
          <w:rFonts w:ascii="Castellar" w:hAnsi="Castellar" w:cs="Times New Roman"/>
          <w:b/>
          <w:i/>
          <w:sz w:val="20"/>
          <w:szCs w:val="20"/>
        </w:rPr>
        <w:t>ë</w:t>
      </w:r>
      <w:r w:rsidR="00183E68" w:rsidRPr="00722B87">
        <w:rPr>
          <w:rFonts w:ascii="Castellar" w:hAnsi="Castellar" w:cs="Times New Roman"/>
          <w:b/>
          <w:i/>
          <w:sz w:val="20"/>
          <w:szCs w:val="20"/>
        </w:rPr>
        <w:t xml:space="preserve"> detyrimit t</w:t>
      </w:r>
      <w:r w:rsidR="00CF2E01" w:rsidRPr="00722B87">
        <w:rPr>
          <w:rFonts w:ascii="Castellar" w:hAnsi="Castellar" w:cs="Times New Roman"/>
          <w:b/>
          <w:i/>
          <w:sz w:val="20"/>
          <w:szCs w:val="20"/>
        </w:rPr>
        <w:t>ë</w:t>
      </w:r>
      <w:r w:rsidR="00183E68" w:rsidRPr="00722B87">
        <w:rPr>
          <w:rFonts w:ascii="Castellar" w:hAnsi="Castellar" w:cs="Times New Roman"/>
          <w:b/>
          <w:i/>
          <w:sz w:val="20"/>
          <w:szCs w:val="20"/>
        </w:rPr>
        <w:t xml:space="preserve"> taks</w:t>
      </w:r>
      <w:r w:rsidR="00CF2E01" w:rsidRPr="00722B87">
        <w:rPr>
          <w:rFonts w:ascii="Castellar" w:hAnsi="Castellar" w:cs="Times New Roman"/>
          <w:b/>
          <w:i/>
          <w:sz w:val="20"/>
          <w:szCs w:val="20"/>
        </w:rPr>
        <w:t>ë</w:t>
      </w:r>
      <w:r w:rsidR="00183E68" w:rsidRPr="00722B87">
        <w:rPr>
          <w:rFonts w:ascii="Castellar" w:hAnsi="Castellar" w:cs="Times New Roman"/>
          <w:b/>
          <w:i/>
          <w:sz w:val="20"/>
          <w:szCs w:val="20"/>
        </w:rPr>
        <w:t>s</w:t>
      </w:r>
      <w:r w:rsidR="005223E1" w:rsidRPr="00722B87">
        <w:rPr>
          <w:rFonts w:ascii="Castellar" w:hAnsi="Castellar" w:cs="Times New Roman"/>
          <w:b/>
          <w:i/>
          <w:sz w:val="20"/>
          <w:szCs w:val="20"/>
        </w:rPr>
        <w:t xml:space="preserve"> </w:t>
      </w:r>
      <w:r w:rsidR="00183E68" w:rsidRPr="00722B87">
        <w:rPr>
          <w:rFonts w:ascii="Castellar" w:hAnsi="Castellar" w:cs="Times New Roman"/>
          <w:b/>
          <w:i/>
          <w:sz w:val="20"/>
          <w:szCs w:val="20"/>
        </w:rPr>
        <w:t>” t</w:t>
      </w:r>
      <w:r w:rsidR="00CF2E01" w:rsidRPr="00722B87">
        <w:rPr>
          <w:rFonts w:ascii="Castellar" w:hAnsi="Castellar" w:cs="Times New Roman"/>
          <w:b/>
          <w:i/>
          <w:sz w:val="20"/>
          <w:szCs w:val="20"/>
        </w:rPr>
        <w:t>ë</w:t>
      </w:r>
      <w:r w:rsidR="00722B87" w:rsidRPr="00722B87">
        <w:rPr>
          <w:rFonts w:ascii="Castellar" w:hAnsi="Castellar" w:cs="Times New Roman"/>
          <w:b/>
          <w:i/>
          <w:sz w:val="20"/>
          <w:szCs w:val="20"/>
        </w:rPr>
        <w:t xml:space="preserve"> ndryshuar</w:t>
      </w:r>
      <w:r w:rsidR="00722B87">
        <w:rPr>
          <w:rFonts w:ascii="Castellar" w:hAnsi="Castellar" w:cs="Times New Roman"/>
          <w:b/>
          <w:i/>
          <w:sz w:val="20"/>
          <w:szCs w:val="20"/>
        </w:rPr>
        <w:t xml:space="preserve"> </w:t>
      </w:r>
      <w:r w:rsidR="00722B87" w:rsidRPr="00722B87">
        <w:rPr>
          <w:rFonts w:ascii="Times New Roman" w:hAnsi="Times New Roman" w:cs="Times New Roman"/>
          <w:b/>
          <w:i/>
          <w:sz w:val="20"/>
          <w:szCs w:val="20"/>
        </w:rPr>
        <w:t>,</w:t>
      </w:r>
      <w:r w:rsidR="00722B87" w:rsidRPr="00722B87">
        <w:rPr>
          <w:rFonts w:ascii="Castellar" w:hAnsi="Castellar" w:cs="Times New Roman"/>
          <w:b/>
          <w:i/>
          <w:sz w:val="20"/>
          <w:szCs w:val="20"/>
        </w:rPr>
        <w:t xml:space="preserve"> </w:t>
      </w:r>
      <w:r w:rsidRPr="00722B87">
        <w:rPr>
          <w:rFonts w:ascii="Castellar" w:hAnsi="Castellar" w:cs="Times New Roman"/>
          <w:b/>
          <w:i/>
          <w:sz w:val="20"/>
          <w:szCs w:val="20"/>
        </w:rPr>
        <w:t xml:space="preserve"> </w:t>
      </w:r>
      <w:r w:rsidRPr="00722B87">
        <w:rPr>
          <w:rFonts w:ascii="Castellar" w:hAnsi="Castellar" w:cs="Times New Roman"/>
          <w:b/>
          <w:sz w:val="20"/>
          <w:szCs w:val="20"/>
        </w:rPr>
        <w:t>:</w:t>
      </w:r>
    </w:p>
    <w:p w:rsidR="00E95341" w:rsidRPr="004D7BCA" w:rsidRDefault="00E95341" w:rsidP="005D0748">
      <w:pPr>
        <w:pStyle w:val="BodyText"/>
        <w:rPr>
          <w:rFonts w:ascii="Times New Roman" w:hAnsi="Times New Roman" w:cs="Times New Roman"/>
          <w:b/>
          <w:u w:val="single"/>
        </w:rPr>
      </w:pPr>
    </w:p>
    <w:p w:rsidR="00E95341" w:rsidRPr="004D7BCA" w:rsidRDefault="00E95341" w:rsidP="005D0748">
      <w:pPr>
        <w:pStyle w:val="BodyText"/>
        <w:rPr>
          <w:rFonts w:ascii="Times New Roman" w:hAnsi="Times New Roman" w:cs="Times New Roman"/>
          <w:b/>
          <w:u w:val="single"/>
        </w:rPr>
      </w:pPr>
    </w:p>
    <w:p w:rsidR="005D0748" w:rsidRPr="004D7BCA" w:rsidRDefault="005D0748" w:rsidP="005D0748">
      <w:pPr>
        <w:pStyle w:val="BodyText"/>
        <w:rPr>
          <w:rFonts w:ascii="Times New Roman" w:hAnsi="Times New Roman" w:cs="Times New Roman"/>
        </w:rPr>
      </w:pPr>
      <w:r w:rsidRPr="004D7BCA">
        <w:rPr>
          <w:rFonts w:ascii="Times New Roman" w:hAnsi="Times New Roman" w:cs="Times New Roman"/>
          <w:b/>
          <w:u w:val="single"/>
        </w:rPr>
        <w:t>Aneksi 1</w:t>
      </w:r>
      <w:r w:rsidRPr="004D7BCA">
        <w:rPr>
          <w:rFonts w:ascii="Times New Roman" w:hAnsi="Times New Roman" w:cs="Times New Roman"/>
        </w:rPr>
        <w:t xml:space="preserve"> </w:t>
      </w:r>
      <w:r w:rsidRPr="004D7BCA">
        <w:rPr>
          <w:rFonts w:ascii="Times New Roman" w:hAnsi="Times New Roman" w:cs="Times New Roman"/>
          <w:b/>
        </w:rPr>
        <w:t>:</w:t>
      </w:r>
      <w:r w:rsidRPr="004D7BCA">
        <w:rPr>
          <w:rFonts w:ascii="Times New Roman" w:hAnsi="Times New Roman" w:cs="Times New Roman"/>
        </w:rPr>
        <w:t xml:space="preserve"> Çmimi mesatar referues i shitblerjes së ndërtesave që përdoren për qëllim banimi për qytetin Pukë është 22.000 lekë / m2 / sipërfaqe shfrytëzimi </w:t>
      </w:r>
      <w:r w:rsidRPr="004D7BCA">
        <w:rPr>
          <w:rFonts w:ascii="Times New Roman" w:hAnsi="Times New Roman" w:cs="Times New Roman"/>
          <w:b/>
        </w:rPr>
        <w:t>.</w:t>
      </w:r>
      <w:r w:rsidRPr="004D7BCA">
        <w:rPr>
          <w:rFonts w:ascii="Times New Roman" w:hAnsi="Times New Roman" w:cs="Times New Roman"/>
        </w:rPr>
        <w:t xml:space="preserve"> (VKM Nr.132 / 2018 i ndryshuar) </w:t>
      </w:r>
      <w:r w:rsidRPr="004D7BCA">
        <w:rPr>
          <w:rFonts w:ascii="Times New Roman" w:hAnsi="Times New Roman" w:cs="Times New Roman"/>
          <w:b/>
        </w:rPr>
        <w:t>;</w:t>
      </w:r>
    </w:p>
    <w:p w:rsidR="005D0748" w:rsidRPr="004D7BCA" w:rsidRDefault="005D0748" w:rsidP="005D0748">
      <w:pPr>
        <w:pStyle w:val="BodyText"/>
        <w:rPr>
          <w:rFonts w:ascii="Times New Roman" w:hAnsi="Times New Roman" w:cs="Times New Roman"/>
          <w:b/>
        </w:rPr>
      </w:pPr>
      <w:r w:rsidRPr="004D7BCA">
        <w:rPr>
          <w:rFonts w:ascii="Times New Roman" w:hAnsi="Times New Roman" w:cs="Times New Roman"/>
          <w:b/>
          <w:u w:val="single"/>
        </w:rPr>
        <w:t>Aneksi  2</w:t>
      </w:r>
      <w:r w:rsidRPr="004D7BCA">
        <w:rPr>
          <w:rFonts w:ascii="Times New Roman" w:hAnsi="Times New Roman" w:cs="Times New Roman"/>
          <w:b/>
        </w:rPr>
        <w:t xml:space="preserve"> : </w:t>
      </w:r>
      <w:r w:rsidRPr="004D7BCA">
        <w:rPr>
          <w:rFonts w:ascii="Times New Roman" w:hAnsi="Times New Roman" w:cs="Times New Roman"/>
        </w:rPr>
        <w:t xml:space="preserve">Çmimet mesatare për metër katror sipërfaqe ndërtimi për ndërtesat që nuk shërbejnë për banim </w:t>
      </w:r>
      <w:r w:rsidRPr="004D7BCA">
        <w:rPr>
          <w:rFonts w:ascii="Times New Roman" w:hAnsi="Times New Roman" w:cs="Times New Roman"/>
          <w:b/>
        </w:rPr>
        <w:t>;</w:t>
      </w:r>
      <w:r w:rsidRPr="004D7BCA">
        <w:rPr>
          <w:rFonts w:ascii="Times New Roman" w:hAnsi="Times New Roman" w:cs="Times New Roman"/>
        </w:rPr>
        <w:t xml:space="preserve">        </w:t>
      </w:r>
    </w:p>
    <w:p w:rsidR="005D0748" w:rsidRPr="004D7BCA" w:rsidRDefault="005D0748" w:rsidP="005D0748">
      <w:pPr>
        <w:pStyle w:val="BodyText"/>
        <w:rPr>
          <w:rFonts w:ascii="Times New Roman" w:hAnsi="Times New Roman" w:cs="Times New Roman"/>
        </w:rPr>
      </w:pPr>
      <w:r w:rsidRPr="004D7BCA">
        <w:rPr>
          <w:rFonts w:ascii="Times New Roman" w:hAnsi="Times New Roman" w:cs="Times New Roman"/>
          <w:b/>
        </w:rPr>
        <w:t xml:space="preserve">a) </w:t>
      </w:r>
      <w:r w:rsidRPr="004D7BCA">
        <w:rPr>
          <w:rFonts w:ascii="Times New Roman" w:hAnsi="Times New Roman" w:cs="Times New Roman"/>
        </w:rPr>
        <w:t xml:space="preserve">Çmimi për metër katror sipërfaqe ndërtimi për veprimtari tregtimi dhe shërbimi është 1.5 ( një pikë pesë ) herë më i lartë se çmimi i sipërfaqeve të banimit sipas qyteve . Në këtë kategori do të përfshihen edhe ndërtesa tregtare , ku njëkohësisht realizohen edhe procese të përziera prodhim , tregtim ose / edhe shërbime me pakicë </w:t>
      </w:r>
      <w:r w:rsidRPr="004D7BCA">
        <w:rPr>
          <w:rFonts w:ascii="Times New Roman" w:hAnsi="Times New Roman" w:cs="Times New Roman"/>
          <w:b/>
        </w:rPr>
        <w:t>.</w:t>
      </w:r>
    </w:p>
    <w:p w:rsidR="005D0748" w:rsidRPr="004D7BCA" w:rsidRDefault="005D0748" w:rsidP="005D0748">
      <w:pPr>
        <w:pStyle w:val="BodyText"/>
        <w:rPr>
          <w:rFonts w:ascii="Times New Roman" w:hAnsi="Times New Roman" w:cs="Times New Roman"/>
        </w:rPr>
      </w:pPr>
      <w:r w:rsidRPr="004D7BCA">
        <w:rPr>
          <w:rFonts w:ascii="Times New Roman" w:hAnsi="Times New Roman" w:cs="Times New Roman"/>
          <w:b/>
        </w:rPr>
        <w:t xml:space="preserve">b) </w:t>
      </w:r>
      <w:r w:rsidRPr="004D7BCA">
        <w:rPr>
          <w:rFonts w:ascii="Times New Roman" w:hAnsi="Times New Roman" w:cs="Times New Roman"/>
        </w:rPr>
        <w:t>Çmimi për metër katror sipërfaqe ndërtimi për parkim të mbuluar dhe bodrume është 70 ( shtatëdhjetë ) për qind e çmimit të sipërfaqeve të apartamenteve të banimit .</w:t>
      </w:r>
    </w:p>
    <w:p w:rsidR="005D0748" w:rsidRPr="004D7BCA" w:rsidRDefault="005D0748" w:rsidP="005D0748">
      <w:pPr>
        <w:pStyle w:val="BodyText"/>
        <w:rPr>
          <w:rFonts w:ascii="Times New Roman" w:hAnsi="Times New Roman" w:cs="Times New Roman"/>
        </w:rPr>
      </w:pPr>
      <w:r w:rsidRPr="004D7BCA">
        <w:rPr>
          <w:rFonts w:ascii="Times New Roman" w:hAnsi="Times New Roman" w:cs="Times New Roman"/>
          <w:b/>
        </w:rPr>
        <w:t xml:space="preserve">c) </w:t>
      </w:r>
      <w:r w:rsidRPr="004D7BCA">
        <w:rPr>
          <w:rFonts w:ascii="Times New Roman" w:hAnsi="Times New Roman" w:cs="Times New Roman"/>
        </w:rPr>
        <w:t xml:space="preserve">Çmimi për metër katror sipërfaqe ndërtimi për ambiente parkim i hapur , pishinë e hapur , ambiente sportive të hapura , të tilla si </w:t>
      </w:r>
      <w:r w:rsidRPr="004D7BCA">
        <w:rPr>
          <w:rFonts w:ascii="Times New Roman" w:hAnsi="Times New Roman" w:cs="Times New Roman"/>
          <w:b/>
        </w:rPr>
        <w:t>:</w:t>
      </w:r>
      <w:r w:rsidRPr="004D7BCA">
        <w:rPr>
          <w:rFonts w:ascii="Times New Roman" w:hAnsi="Times New Roman" w:cs="Times New Roman"/>
        </w:rPr>
        <w:t xml:space="preserve"> fusha futbolli , minifutbolli , basketbolli , volejbolli , tenisi , golfi , pista për gara të ndryshme sportive të atletikës , motorike , garave me kuaj e të tjera të ngjashme me to </w:t>
      </w:r>
      <w:r w:rsidRPr="004D7BCA">
        <w:rPr>
          <w:rFonts w:ascii="Times New Roman" w:hAnsi="Times New Roman" w:cs="Times New Roman"/>
          <w:b/>
        </w:rPr>
        <w:t>;</w:t>
      </w:r>
      <w:r w:rsidRPr="004D7BCA">
        <w:rPr>
          <w:rFonts w:ascii="Times New Roman" w:hAnsi="Times New Roman" w:cs="Times New Roman"/>
        </w:rPr>
        <w:t xml:space="preserve"> porte dhe </w:t>
      </w:r>
      <w:r w:rsidRPr="004D7BCA">
        <w:rPr>
          <w:rFonts w:ascii="Times New Roman" w:hAnsi="Times New Roman" w:cs="Times New Roman"/>
        </w:rPr>
        <w:lastRenderedPageBreak/>
        <w:t xml:space="preserve">aeroporte të çdo kategorie , për të gjithë sipërfaqen e shtrirë që ato zënë , është 30 (tridhjetë) % e çmimit të sipërfaqeve të apartamenteve të banimit sipas qyteteve , ose sipas njësive administrative për                             Bashkinë Tiranë </w:t>
      </w:r>
      <w:r w:rsidRPr="004D7BCA">
        <w:rPr>
          <w:rFonts w:ascii="Times New Roman" w:hAnsi="Times New Roman" w:cs="Times New Roman"/>
          <w:b/>
        </w:rPr>
        <w:t>.</w:t>
      </w:r>
    </w:p>
    <w:p w:rsidR="005D0748" w:rsidRPr="004D7BCA" w:rsidRDefault="005D0748" w:rsidP="005D0748">
      <w:pPr>
        <w:pStyle w:val="BodyText"/>
        <w:rPr>
          <w:rFonts w:ascii="Times New Roman" w:hAnsi="Times New Roman" w:cs="Times New Roman"/>
        </w:rPr>
      </w:pPr>
      <w:r w:rsidRPr="004D7BCA">
        <w:rPr>
          <w:rFonts w:ascii="Times New Roman" w:hAnsi="Times New Roman" w:cs="Times New Roman"/>
          <w:b/>
        </w:rPr>
        <w:t xml:space="preserve">ç) </w:t>
      </w:r>
      <w:r w:rsidRPr="004D7BCA">
        <w:rPr>
          <w:rFonts w:ascii="Times New Roman" w:hAnsi="Times New Roman" w:cs="Times New Roman"/>
        </w:rPr>
        <w:t xml:space="preserve">Çmimi për metër katror sipërfaqe ndërtimi të destinuara për veprimtari industrial , të tilla si </w:t>
      </w:r>
      <w:r w:rsidRPr="004D7BCA">
        <w:rPr>
          <w:rFonts w:ascii="Times New Roman" w:hAnsi="Times New Roman" w:cs="Times New Roman"/>
          <w:b/>
        </w:rPr>
        <w:t>:</w:t>
      </w:r>
      <w:r w:rsidRPr="004D7BCA">
        <w:rPr>
          <w:rFonts w:ascii="Times New Roman" w:hAnsi="Times New Roman" w:cs="Times New Roman"/>
        </w:rPr>
        <w:t xml:space="preserve"> prodhim , përpunim apo magazinim të lëndëve të para, të gjysmëprodukteve apo të produkteve të gatshme industrial , si </w:t>
      </w:r>
      <w:r w:rsidRPr="004D7BCA">
        <w:rPr>
          <w:rFonts w:ascii="Times New Roman" w:hAnsi="Times New Roman" w:cs="Times New Roman"/>
          <w:b/>
        </w:rPr>
        <w:t>:</w:t>
      </w:r>
      <w:r w:rsidRPr="004D7BCA">
        <w:rPr>
          <w:rFonts w:ascii="Times New Roman" w:hAnsi="Times New Roman" w:cs="Times New Roman"/>
        </w:rPr>
        <w:t xml:space="preserve"> fabrika , magazine , depo , silos , magazina frigoriferike të produkteve ushqimore ( përjashtuar ato të njësive të tregtimit dhe të shërbimit ) , si dhe objektet e tjera të ngjashme me to , është 50 ( pesëdhjetë ) % e çmimit të sipërfaqeve të banesave të zonës përkatëse , sipas qyteteve ose sipas njësive administrative për Bashkinë Tiranë </w:t>
      </w:r>
      <w:r w:rsidRPr="004D7BCA">
        <w:rPr>
          <w:rFonts w:ascii="Times New Roman" w:hAnsi="Times New Roman" w:cs="Times New Roman"/>
          <w:b/>
        </w:rPr>
        <w:t>.</w:t>
      </w:r>
      <w:r w:rsidRPr="004D7BCA">
        <w:rPr>
          <w:rFonts w:ascii="Times New Roman" w:hAnsi="Times New Roman" w:cs="Times New Roman"/>
        </w:rPr>
        <w:t xml:space="preserve"> Në këtë kategori përfshihen dhe ndërtesat që shërbejnë për veprimtari arsimore jopublike të çdo niveli , si dhe ambientet sportive të mbyllura , përfshirë dhe pishinat e mbyllura </w:t>
      </w:r>
      <w:r w:rsidRPr="004D7BCA">
        <w:rPr>
          <w:rFonts w:ascii="Times New Roman" w:hAnsi="Times New Roman" w:cs="Times New Roman"/>
          <w:b/>
        </w:rPr>
        <w:t>.</w:t>
      </w:r>
    </w:p>
    <w:p w:rsidR="005D0748" w:rsidRPr="004D7BCA" w:rsidRDefault="005D0748" w:rsidP="005D0748">
      <w:pPr>
        <w:pStyle w:val="BodyText"/>
        <w:rPr>
          <w:rFonts w:ascii="Times New Roman" w:hAnsi="Times New Roman" w:cs="Times New Roman"/>
        </w:rPr>
      </w:pPr>
      <w:r w:rsidRPr="004D7BCA">
        <w:rPr>
          <w:rFonts w:ascii="Times New Roman" w:hAnsi="Times New Roman" w:cs="Times New Roman"/>
          <w:b/>
        </w:rPr>
        <w:t xml:space="preserve">d) </w:t>
      </w:r>
      <w:r w:rsidRPr="004D7BCA">
        <w:rPr>
          <w:rFonts w:ascii="Times New Roman" w:hAnsi="Times New Roman" w:cs="Times New Roman"/>
        </w:rPr>
        <w:t xml:space="preserve">Çmimi për metër katror sipërfaqe ndërtimi që përdoren për bujqësi dhe blegtori apo veprimtari mbështetëse , si grumbullim , magazinim dhe ruajtje të produkteve bujqësore dhe blegtorale është 30               ( tridhjetë ) për qind e çmimit të sipërfaqeve të banesave të zonës përkatëse , me përjashtim të përpunimit ushqimor </w:t>
      </w:r>
      <w:r w:rsidRPr="004D7BCA">
        <w:rPr>
          <w:rFonts w:ascii="Times New Roman" w:hAnsi="Times New Roman" w:cs="Times New Roman"/>
          <w:b/>
        </w:rPr>
        <w:t>.</w:t>
      </w:r>
    </w:p>
    <w:p w:rsidR="005D0748" w:rsidRPr="004D7BCA" w:rsidRDefault="005D0748" w:rsidP="005D0748">
      <w:pPr>
        <w:pStyle w:val="BodyText"/>
        <w:rPr>
          <w:rFonts w:ascii="Times New Roman" w:hAnsi="Times New Roman" w:cs="Times New Roman"/>
        </w:rPr>
      </w:pPr>
      <w:r w:rsidRPr="004D7BCA">
        <w:rPr>
          <w:rFonts w:ascii="Times New Roman" w:hAnsi="Times New Roman" w:cs="Times New Roman"/>
          <w:b/>
        </w:rPr>
        <w:t xml:space="preserve">dh) </w:t>
      </w:r>
      <w:r w:rsidRPr="004D7BCA">
        <w:rPr>
          <w:rFonts w:ascii="Times New Roman" w:hAnsi="Times New Roman" w:cs="Times New Roman"/>
        </w:rPr>
        <w:t xml:space="preserve">Çmimi për peter katror sipërfaqe ndërtimi të destinuara për banim në njësitë administrative të cilat janë bashkuar vetëqeverisjes vendore pas hyrjes në fuqi të ligjit nr.115 / 2014 , reduktohen deri 35 ( tredhjetë e pesë ) për qind , krahasuar me zonën më të afërt , përjashtuar zonat rezidenciale </w:t>
      </w:r>
      <w:r w:rsidRPr="004D7BCA">
        <w:rPr>
          <w:rFonts w:ascii="Times New Roman" w:hAnsi="Times New Roman" w:cs="Times New Roman"/>
          <w:b/>
        </w:rPr>
        <w:t>.</w:t>
      </w:r>
    </w:p>
    <w:p w:rsidR="004C6323" w:rsidRPr="00FB20B9" w:rsidRDefault="005D0748" w:rsidP="00FB20B9">
      <w:pPr>
        <w:pStyle w:val="BodyText"/>
        <w:rPr>
          <w:rFonts w:ascii="Times New Roman" w:hAnsi="Times New Roman" w:cs="Times New Roman"/>
          <w:b/>
        </w:rPr>
      </w:pPr>
      <w:r w:rsidRPr="004D7BCA">
        <w:rPr>
          <w:rFonts w:ascii="Times New Roman" w:hAnsi="Times New Roman" w:cs="Times New Roman"/>
          <w:b/>
        </w:rPr>
        <w:t xml:space="preserve">e) </w:t>
      </w:r>
      <w:r w:rsidRPr="004D7BCA">
        <w:rPr>
          <w:rFonts w:ascii="Times New Roman" w:hAnsi="Times New Roman" w:cs="Times New Roman"/>
        </w:rPr>
        <w:t xml:space="preserve">Për ndërtesat e privatizuara me ligjin nr. 7652 , datë 23.12.1992 , “ Për privatizimin e  banesave  shtetërore ” ( të ndryshuar ) , çmimi për metër katror është 70 ( shtatëdhjetë ) për qind e çmimit sipas zonave të tabelës , vetëm në rastin e shitjes së pare </w:t>
      </w:r>
      <w:r w:rsidRPr="004D7BCA">
        <w:rPr>
          <w:rFonts w:ascii="Times New Roman" w:hAnsi="Times New Roman" w:cs="Times New Roman"/>
          <w:b/>
        </w:rPr>
        <w:t>.</w:t>
      </w:r>
    </w:p>
    <w:p w:rsidR="004C6323" w:rsidRPr="004D7BCA" w:rsidRDefault="004C6323" w:rsidP="004C6323">
      <w:pPr>
        <w:spacing w:after="0" w:line="240" w:lineRule="auto"/>
        <w:jc w:val="center"/>
        <w:rPr>
          <w:rFonts w:ascii="Times New Roman" w:hAnsi="Times New Roman" w:cs="Times New Roman"/>
        </w:rPr>
      </w:pPr>
    </w:p>
    <w:p w:rsidR="004C6323" w:rsidRPr="004D7BCA" w:rsidRDefault="004C6323" w:rsidP="004C6323">
      <w:pPr>
        <w:spacing w:after="0" w:line="240" w:lineRule="auto"/>
        <w:jc w:val="center"/>
        <w:rPr>
          <w:rFonts w:ascii="Times New Roman" w:hAnsi="Times New Roman" w:cs="Times New Roman"/>
          <w:b/>
          <w:sz w:val="24"/>
          <w:szCs w:val="24"/>
          <w:u w:val="single"/>
        </w:rPr>
      </w:pPr>
      <w:r w:rsidRPr="006046E0">
        <w:rPr>
          <w:rFonts w:ascii="Times New Roman" w:hAnsi="Times New Roman" w:cs="Times New Roman"/>
          <w:b/>
          <w:sz w:val="24"/>
          <w:szCs w:val="24"/>
          <w:highlight w:val="yellow"/>
          <w:u w:val="single"/>
        </w:rPr>
        <w:t>B</w:t>
      </w:r>
      <w:r w:rsidR="00CF2E01" w:rsidRPr="006046E0">
        <w:rPr>
          <w:rFonts w:ascii="Times New Roman" w:hAnsi="Times New Roman" w:cs="Times New Roman"/>
          <w:b/>
          <w:sz w:val="24"/>
          <w:szCs w:val="24"/>
          <w:highlight w:val="yellow"/>
          <w:u w:val="single"/>
        </w:rPr>
        <w:t>Ë</w:t>
      </w:r>
      <w:r w:rsidRPr="006046E0">
        <w:rPr>
          <w:rFonts w:ascii="Times New Roman" w:hAnsi="Times New Roman" w:cs="Times New Roman"/>
          <w:b/>
          <w:sz w:val="24"/>
          <w:szCs w:val="24"/>
          <w:highlight w:val="yellow"/>
          <w:u w:val="single"/>
        </w:rPr>
        <w:t>H</w:t>
      </w:r>
      <w:r w:rsidR="00CF2E01" w:rsidRPr="006046E0">
        <w:rPr>
          <w:rFonts w:ascii="Times New Roman" w:hAnsi="Times New Roman" w:cs="Times New Roman"/>
          <w:b/>
          <w:sz w:val="24"/>
          <w:szCs w:val="24"/>
          <w:highlight w:val="yellow"/>
          <w:u w:val="single"/>
        </w:rPr>
        <w:t>Ë</w:t>
      </w:r>
      <w:r w:rsidRPr="006046E0">
        <w:rPr>
          <w:rFonts w:ascii="Times New Roman" w:hAnsi="Times New Roman" w:cs="Times New Roman"/>
          <w:b/>
          <w:sz w:val="24"/>
          <w:szCs w:val="24"/>
          <w:highlight w:val="yellow"/>
          <w:u w:val="single"/>
        </w:rPr>
        <w:t>T</w:t>
      </w:r>
    </w:p>
    <w:p w:rsidR="00730605" w:rsidRPr="004D7BCA" w:rsidRDefault="00730605" w:rsidP="00E40FD8">
      <w:pPr>
        <w:spacing w:after="0" w:line="240" w:lineRule="auto"/>
        <w:rPr>
          <w:rFonts w:ascii="Times New Roman" w:hAnsi="Times New Roman" w:cs="Times New Roman"/>
        </w:rPr>
      </w:pPr>
    </w:p>
    <w:p w:rsidR="004C6323" w:rsidRPr="004D7BCA" w:rsidRDefault="004C6323" w:rsidP="004C6323">
      <w:pPr>
        <w:spacing w:after="0" w:line="240" w:lineRule="auto"/>
        <w:jc w:val="both"/>
        <w:rPr>
          <w:rFonts w:ascii="Times New Roman" w:hAnsi="Times New Roman" w:cs="Times New Roman"/>
          <w:b/>
          <w:color w:val="FF0000"/>
          <w:sz w:val="24"/>
          <w:szCs w:val="24"/>
        </w:rPr>
      </w:pPr>
      <w:r w:rsidRPr="004D7BCA">
        <w:rPr>
          <w:rFonts w:ascii="Times New Roman" w:hAnsi="Times New Roman" w:cs="Times New Roman"/>
          <w:b/>
          <w:sz w:val="24"/>
          <w:szCs w:val="24"/>
        </w:rPr>
        <w:t>3. Nënndarja zonale / nënzonale brenda territorit të njësisë së vetëqeverisjes vendore</w:t>
      </w:r>
      <w:r w:rsidRPr="004D7BCA">
        <w:rPr>
          <w:rFonts w:ascii="Times New Roman" w:hAnsi="Times New Roman" w:cs="Times New Roman"/>
          <w:b/>
          <w:color w:val="FF0000"/>
          <w:sz w:val="24"/>
          <w:szCs w:val="24"/>
        </w:rPr>
        <w:t xml:space="preserve"> </w:t>
      </w:r>
      <w:r w:rsidRPr="004D7BCA">
        <w:rPr>
          <w:rFonts w:ascii="Times New Roman" w:hAnsi="Times New Roman" w:cs="Times New Roman"/>
          <w:b/>
          <w:sz w:val="24"/>
          <w:szCs w:val="24"/>
        </w:rPr>
        <w:t>( neni 2 , pika 3 e VKM Nr. 132 / 2018 ( i ndryshuar ) :</w:t>
      </w:r>
      <w:r w:rsidRPr="004D7BCA">
        <w:rPr>
          <w:rFonts w:ascii="Times New Roman" w:hAnsi="Times New Roman" w:cs="Times New Roman"/>
          <w:b/>
          <w:color w:val="FF0000"/>
          <w:sz w:val="24"/>
          <w:szCs w:val="24"/>
        </w:rPr>
        <w:t xml:space="preserve"> </w:t>
      </w:r>
    </w:p>
    <w:p w:rsidR="004C6323" w:rsidRPr="00FB20B9" w:rsidRDefault="004C6323" w:rsidP="004C6323">
      <w:pPr>
        <w:spacing w:after="0" w:line="240" w:lineRule="auto"/>
        <w:jc w:val="both"/>
        <w:rPr>
          <w:rFonts w:ascii="Times New Roman" w:hAnsi="Times New Roman" w:cs="Times New Roman"/>
          <w:sz w:val="24"/>
          <w:szCs w:val="24"/>
        </w:rPr>
      </w:pPr>
      <w:r w:rsidRPr="00FB20B9">
        <w:rPr>
          <w:rFonts w:ascii="Times New Roman" w:hAnsi="Times New Roman" w:cs="Times New Roman"/>
          <w:sz w:val="24"/>
          <w:szCs w:val="24"/>
        </w:rPr>
        <w:t>Njësitë e vetëqeverisjës vendore mund të miratojnë nënndarje zonale / nënzonale të territorit, brenda juridiksionit tyre, për zbatimin e niveleve të shkallës së taksës brenda kufijve plus 30 (tridhjetë) për qind ose minus 30 (tridhjetë) për qind .</w:t>
      </w:r>
    </w:p>
    <w:p w:rsidR="00E95341" w:rsidRPr="00FB20B9" w:rsidRDefault="004C6323" w:rsidP="00FB20B9">
      <w:pPr>
        <w:spacing w:after="0" w:line="240" w:lineRule="auto"/>
        <w:jc w:val="both"/>
        <w:rPr>
          <w:rFonts w:ascii="Times New Roman" w:hAnsi="Times New Roman" w:cs="Times New Roman"/>
          <w:sz w:val="24"/>
          <w:szCs w:val="24"/>
        </w:rPr>
      </w:pPr>
      <w:r w:rsidRPr="00FB20B9">
        <w:rPr>
          <w:rFonts w:ascii="Times New Roman" w:hAnsi="Times New Roman" w:cs="Times New Roman"/>
          <w:sz w:val="24"/>
          <w:szCs w:val="24"/>
        </w:rPr>
        <w:t>Këshilli i njësisë së vetëqeverisjes vendore, jo më shpesh se një herë në vit, për banesat në njësitë administrative jashtë qytetit përkatës, të cilat iu bashkuan njësive të qeverisjes vendore pas hyrjes në fuqi të ligjit nr.115 /2014, mund të reduktojë çmimin mesatar referues të përcaktuar në aneksin 1 , deri në masën minus 35 (tridhjet e pesë) për qind, krahasuar me çmimin e zonës më të afërt, përjashtuar zonat rezidenciale. Nivelet e miratuara sipas zonave / nënzonave të teritorit të njësisë së vetëqeverisjës vendore i bëhën të ditura zyrtarisht edhe Drejtorisë së Përgjithshme të Taksës së Pasurisë .</w:t>
      </w:r>
    </w:p>
    <w:p w:rsidR="005D0748" w:rsidRPr="00FB20B9" w:rsidRDefault="005D0748" w:rsidP="005D0748">
      <w:pPr>
        <w:pStyle w:val="BodyText"/>
        <w:rPr>
          <w:rFonts w:ascii="Times New Roman" w:hAnsi="Times New Roman" w:cs="Times New Roman"/>
          <w:b/>
        </w:rPr>
      </w:pPr>
      <w:r w:rsidRPr="00FB20B9">
        <w:rPr>
          <w:rFonts w:ascii="Times New Roman" w:hAnsi="Times New Roman" w:cs="Times New Roman"/>
          <w:b/>
          <w:u w:val="single"/>
        </w:rPr>
        <w:t>Aneksi 1</w:t>
      </w:r>
      <w:r w:rsidRPr="00FB20B9">
        <w:rPr>
          <w:rFonts w:ascii="Times New Roman" w:hAnsi="Times New Roman" w:cs="Times New Roman"/>
        </w:rPr>
        <w:t xml:space="preserve"> </w:t>
      </w:r>
      <w:r w:rsidRPr="00FB20B9">
        <w:rPr>
          <w:rFonts w:ascii="Times New Roman" w:hAnsi="Times New Roman" w:cs="Times New Roman"/>
          <w:b/>
        </w:rPr>
        <w:t>:</w:t>
      </w:r>
      <w:r w:rsidRPr="00FB20B9">
        <w:rPr>
          <w:rFonts w:ascii="Times New Roman" w:hAnsi="Times New Roman" w:cs="Times New Roman"/>
        </w:rPr>
        <w:t xml:space="preserve"> </w:t>
      </w:r>
      <w:r w:rsidRPr="00FB20B9">
        <w:rPr>
          <w:rFonts w:ascii="Times New Roman" w:hAnsi="Times New Roman" w:cs="Times New Roman"/>
          <w:b/>
        </w:rPr>
        <w:t>ÇMIMET MESATARE REFERUESE PËR METËR KATROR SIPËRFAQE NDËRTIMI PËR VLERËSIMIN E VLERËS SË TAKSUESHME PËR BANESAT .</w:t>
      </w:r>
      <w:r w:rsidRPr="00FB20B9">
        <w:rPr>
          <w:rFonts w:ascii="Times New Roman" w:hAnsi="Times New Roman" w:cs="Times New Roman"/>
        </w:rPr>
        <w:t xml:space="preserve"> </w:t>
      </w:r>
    </w:p>
    <w:p w:rsidR="005D0748" w:rsidRPr="00FB20B9" w:rsidRDefault="005D0748" w:rsidP="005D0748">
      <w:pPr>
        <w:pStyle w:val="BodyText"/>
        <w:numPr>
          <w:ilvl w:val="0"/>
          <w:numId w:val="30"/>
        </w:numPr>
        <w:rPr>
          <w:rFonts w:ascii="Times New Roman" w:hAnsi="Times New Roman" w:cs="Times New Roman"/>
        </w:rPr>
      </w:pPr>
      <w:r w:rsidRPr="00FB20B9">
        <w:rPr>
          <w:rFonts w:ascii="Times New Roman" w:hAnsi="Times New Roman" w:cs="Times New Roman"/>
        </w:rPr>
        <w:t>Çmimet mesatare referuese të shitblerjës së ndërtesave që përdoren për qëllim banimi, sipas qyteteve, për çdo bashki, sipas qarqeve .</w:t>
      </w:r>
    </w:p>
    <w:p w:rsidR="005D0748" w:rsidRPr="00FB20B9" w:rsidRDefault="005D0748" w:rsidP="005D0748">
      <w:pPr>
        <w:pStyle w:val="BodyText"/>
        <w:ind w:left="360"/>
        <w:rPr>
          <w:rFonts w:ascii="Times New Roman" w:hAnsi="Times New Roman" w:cs="Times New Roman"/>
          <w:i/>
        </w:rPr>
      </w:pPr>
      <w:r w:rsidRPr="00FB20B9">
        <w:rPr>
          <w:rFonts w:ascii="Times New Roman" w:hAnsi="Times New Roman" w:cs="Times New Roman"/>
          <w:i/>
        </w:rPr>
        <w:t xml:space="preserve">a/1) </w:t>
      </w:r>
      <w:r w:rsidRPr="00FB20B9">
        <w:rPr>
          <w:rFonts w:ascii="Times New Roman" w:hAnsi="Times New Roman" w:cs="Times New Roman"/>
        </w:rPr>
        <w:t>Çmimet mesatare referuese të shitblerjës së ndërtesave që përdoren për qëllim banimi, sipas qyteteve, për çdo bashki, sipas qarqeve (me përjashtim të Bashkisë Tiranë) .</w:t>
      </w:r>
    </w:p>
    <w:p w:rsidR="005D0748" w:rsidRPr="00FB20B9" w:rsidRDefault="005D0748" w:rsidP="005D0748">
      <w:pPr>
        <w:pStyle w:val="BodyText"/>
        <w:ind w:left="360"/>
        <w:rPr>
          <w:rFonts w:ascii="Times New Roman" w:hAnsi="Times New Roman" w:cs="Times New Roman"/>
        </w:rPr>
      </w:pPr>
      <w:r w:rsidRPr="00FB20B9">
        <w:rPr>
          <w:rFonts w:ascii="Times New Roman" w:hAnsi="Times New Roman" w:cs="Times New Roman"/>
          <w:i/>
        </w:rPr>
        <w:t xml:space="preserve">a/2) </w:t>
      </w:r>
      <w:r w:rsidRPr="00FB20B9">
        <w:rPr>
          <w:rFonts w:ascii="Times New Roman" w:hAnsi="Times New Roman" w:cs="Times New Roman"/>
        </w:rPr>
        <w:t>Çmimet mesatare referuese të shitblerjës së ndërtesave që përdoren për qëllim banimi për Bashkinë Tiranë :</w:t>
      </w:r>
    </w:p>
    <w:p w:rsidR="005D0748" w:rsidRPr="00FB20B9" w:rsidRDefault="005D0748" w:rsidP="005D0748">
      <w:pPr>
        <w:pStyle w:val="BodyText"/>
        <w:numPr>
          <w:ilvl w:val="0"/>
          <w:numId w:val="30"/>
        </w:numPr>
        <w:rPr>
          <w:rFonts w:ascii="Times New Roman" w:hAnsi="Times New Roman" w:cs="Times New Roman"/>
        </w:rPr>
      </w:pPr>
      <w:r w:rsidRPr="00FB20B9">
        <w:rPr>
          <w:rFonts w:ascii="Times New Roman" w:hAnsi="Times New Roman" w:cs="Times New Roman"/>
        </w:rPr>
        <w:t>Çmimi për metër katror sipërfaqe ndërtimi të destinuara për banim në njësitë administrative jashtë qytetit përkatës, të cilat iu bashkuan njësive të vetëqeverisjes vendore pas hyrjes në fuqi të ligjit nr.115 /2014, “ Për ndarjen administrative - territorjare të njësive të qeverisjes vendore në Republikën e Shqipërisë ”, reduktohet derin në 35 (tridhjet e pesë) për qind, krahasuar me çmimin e zonës më të afërt, përjashtuar zonat rezidenciale . Në zonat që përfshihën në Bashkinë e Tiranës,               ky reduktim është deri në 30 (tridhjetë) për qind krahasuar me çmimin e zonës më të afërt .</w:t>
      </w:r>
    </w:p>
    <w:p w:rsidR="005D0748" w:rsidRPr="00FB20B9" w:rsidRDefault="005D0748" w:rsidP="005D0748">
      <w:pPr>
        <w:pStyle w:val="BodyText"/>
        <w:numPr>
          <w:ilvl w:val="0"/>
          <w:numId w:val="30"/>
        </w:numPr>
        <w:rPr>
          <w:rFonts w:ascii="Times New Roman" w:hAnsi="Times New Roman" w:cs="Times New Roman"/>
          <w:b/>
        </w:rPr>
      </w:pPr>
      <w:r w:rsidRPr="00FB20B9">
        <w:rPr>
          <w:rFonts w:ascii="Times New Roman" w:hAnsi="Times New Roman" w:cs="Times New Roman"/>
        </w:rPr>
        <w:t>Për ndërtesat e privatizuara me ligjin nr.7652, datë 23.12.1992, “ Për privatizimin e banesave shtetërore ”, të ndryshuar, çmimi për metër katror është 70 (shtatëdhjetë) për qind e çmimit sipas zonave të tabelës, vetëm në rastin e shitjës së parë</w:t>
      </w:r>
      <w:r w:rsidRPr="00FB20B9">
        <w:rPr>
          <w:rFonts w:ascii="Times New Roman" w:hAnsi="Times New Roman" w:cs="Times New Roman"/>
          <w:b/>
        </w:rPr>
        <w:t xml:space="preserve"> .</w:t>
      </w:r>
    </w:p>
    <w:p w:rsidR="00FB20B9" w:rsidRPr="00FB20B9" w:rsidRDefault="00FB20B9" w:rsidP="00FB20B9">
      <w:pPr>
        <w:pStyle w:val="BodyText"/>
        <w:rPr>
          <w:rFonts w:ascii="Times New Roman" w:hAnsi="Times New Roman" w:cs="Times New Roman"/>
          <w:b/>
        </w:rPr>
      </w:pPr>
    </w:p>
    <w:p w:rsidR="00FB20B9" w:rsidRPr="00FB20B9" w:rsidRDefault="00FB20B9" w:rsidP="00FB20B9">
      <w:pPr>
        <w:pStyle w:val="BodyText"/>
        <w:rPr>
          <w:rFonts w:ascii="Times New Roman" w:hAnsi="Times New Roman" w:cs="Times New Roman"/>
          <w:b/>
        </w:rPr>
      </w:pPr>
    </w:p>
    <w:p w:rsidR="00FB20B9" w:rsidRPr="00FB20B9" w:rsidRDefault="00FB20B9" w:rsidP="00FB20B9">
      <w:pPr>
        <w:pStyle w:val="BodyText"/>
        <w:rPr>
          <w:rFonts w:ascii="Times New Roman" w:hAnsi="Times New Roman" w:cs="Times New Roman"/>
          <w:b/>
        </w:rPr>
      </w:pPr>
    </w:p>
    <w:p w:rsidR="00FB20B9" w:rsidRPr="00FB20B9" w:rsidRDefault="00FB20B9" w:rsidP="00FB20B9">
      <w:pPr>
        <w:pStyle w:val="BodyText"/>
        <w:rPr>
          <w:rFonts w:ascii="Times New Roman" w:hAnsi="Times New Roman" w:cs="Times New Roman"/>
          <w:b/>
        </w:rPr>
      </w:pPr>
    </w:p>
    <w:p w:rsidR="005D0748" w:rsidRPr="00FB20B9" w:rsidRDefault="005D0748" w:rsidP="005D0748">
      <w:pPr>
        <w:pStyle w:val="BodyText"/>
        <w:rPr>
          <w:rFonts w:ascii="Times New Roman" w:hAnsi="Times New Roman" w:cs="Times New Roman"/>
          <w:b/>
        </w:rPr>
      </w:pPr>
      <w:r w:rsidRPr="00FB20B9">
        <w:rPr>
          <w:rFonts w:ascii="Times New Roman" w:hAnsi="Times New Roman" w:cs="Times New Roman"/>
          <w:b/>
        </w:rPr>
        <w:t xml:space="preserve">  </w:t>
      </w:r>
      <w:r w:rsidRPr="00FB20B9">
        <w:rPr>
          <w:rFonts w:ascii="Times New Roman" w:hAnsi="Times New Roman" w:cs="Times New Roman"/>
          <w:b/>
          <w:u w:val="single"/>
        </w:rPr>
        <w:t>Aneksi 2</w:t>
      </w:r>
      <w:r w:rsidRPr="00FB20B9">
        <w:rPr>
          <w:rFonts w:ascii="Times New Roman" w:hAnsi="Times New Roman" w:cs="Times New Roman"/>
          <w:b/>
        </w:rPr>
        <w:t xml:space="preserve"> : ÇMIMET MESATARE REFERUESE PËR METËR KATROR SIPËRFAQE NDËRTIMI PËR VLERËSIMIN E VLERËS SË TAKSUESHME PËR NDËRTIME DHE AMBIENTE JOBANIM .</w:t>
      </w:r>
    </w:p>
    <w:p w:rsidR="005D0748" w:rsidRPr="00FB20B9" w:rsidRDefault="005D0748" w:rsidP="005D0748">
      <w:pPr>
        <w:pStyle w:val="BodyText"/>
        <w:ind w:left="720"/>
        <w:rPr>
          <w:rFonts w:ascii="Times New Roman" w:hAnsi="Times New Roman" w:cs="Times New Roman"/>
          <w:b/>
        </w:rPr>
      </w:pPr>
    </w:p>
    <w:p w:rsidR="005D0748" w:rsidRPr="00FB20B9" w:rsidRDefault="005D0748" w:rsidP="005D0748">
      <w:pPr>
        <w:pStyle w:val="BodyText"/>
        <w:rPr>
          <w:rFonts w:ascii="Times New Roman" w:hAnsi="Times New Roman" w:cs="Times New Roman"/>
        </w:rPr>
      </w:pPr>
      <w:r w:rsidRPr="00FB20B9">
        <w:rPr>
          <w:rFonts w:ascii="Times New Roman" w:hAnsi="Times New Roman" w:cs="Times New Roman"/>
          <w:b/>
          <w:i/>
        </w:rPr>
        <w:t xml:space="preserve">a) </w:t>
      </w:r>
      <w:r w:rsidRPr="00FB20B9">
        <w:rPr>
          <w:rFonts w:ascii="Times New Roman" w:hAnsi="Times New Roman" w:cs="Times New Roman"/>
        </w:rPr>
        <w:t xml:space="preserve">Çmimi për metër katror sipërfaqe ndërtimi për veprimtari ekonomike tregtimi shërbimi është                        1.5 ( një pikë pesë ) herë më i lartë se çmimi i sipërfaqeve të banimit sipas qyteve . Në këtë kategori përfshihen edhe njësitë tregtare, ku njëkohësisht realizohen edhe procese të përziera prodhimi, tregtimi ose / edhe shërbime me pakicë </w:t>
      </w:r>
      <w:r w:rsidRPr="00FB20B9">
        <w:rPr>
          <w:rFonts w:ascii="Times New Roman" w:hAnsi="Times New Roman" w:cs="Times New Roman"/>
          <w:b/>
        </w:rPr>
        <w:t xml:space="preserve">. </w:t>
      </w:r>
      <w:r w:rsidRPr="00FB20B9">
        <w:rPr>
          <w:rFonts w:ascii="Times New Roman" w:hAnsi="Times New Roman" w:cs="Times New Roman"/>
        </w:rPr>
        <w:t>Në zonat që përfshihen në Bashkinë Tiranë ky koeficent është 2 (dy) herë më              i lartë .</w:t>
      </w:r>
    </w:p>
    <w:p w:rsidR="005D0748" w:rsidRPr="00FB20B9" w:rsidRDefault="005D0748" w:rsidP="005D0748">
      <w:pPr>
        <w:pStyle w:val="BodyText"/>
        <w:rPr>
          <w:rFonts w:ascii="Times New Roman" w:hAnsi="Times New Roman" w:cs="Times New Roman"/>
          <w:i/>
        </w:rPr>
      </w:pPr>
      <w:r w:rsidRPr="00FB20B9">
        <w:rPr>
          <w:rFonts w:ascii="Times New Roman" w:hAnsi="Times New Roman" w:cs="Times New Roman"/>
          <w:b/>
          <w:i/>
        </w:rPr>
        <w:t xml:space="preserve">b) </w:t>
      </w:r>
      <w:r w:rsidRPr="00FB20B9">
        <w:rPr>
          <w:rFonts w:ascii="Times New Roman" w:hAnsi="Times New Roman" w:cs="Times New Roman"/>
        </w:rPr>
        <w:t>Çmimi për metër katror sipërfaqe ndërtimi për parkim të mbuluar dhe bodrume është 70 ( shtatëdhjetë ) për qind e çmimit të sipërfaqeve të apartamenteve të banimit sipas qyteteve .</w:t>
      </w:r>
    </w:p>
    <w:p w:rsidR="005D0748" w:rsidRPr="00FB20B9" w:rsidRDefault="005D0748" w:rsidP="005D0748">
      <w:pPr>
        <w:pStyle w:val="BodyText"/>
        <w:rPr>
          <w:rFonts w:ascii="Times New Roman" w:hAnsi="Times New Roman" w:cs="Times New Roman"/>
          <w:i/>
        </w:rPr>
      </w:pPr>
      <w:r w:rsidRPr="00FB20B9">
        <w:rPr>
          <w:rFonts w:ascii="Times New Roman" w:hAnsi="Times New Roman" w:cs="Times New Roman"/>
          <w:b/>
          <w:i/>
        </w:rPr>
        <w:t xml:space="preserve">c) </w:t>
      </w:r>
      <w:r w:rsidRPr="00FB20B9">
        <w:rPr>
          <w:rFonts w:ascii="Times New Roman" w:hAnsi="Times New Roman" w:cs="Times New Roman"/>
        </w:rPr>
        <w:t xml:space="preserve">Çmimi për metër katror sipërfaqe ndërtimi për ambiente parkim i hapur, pishinë e hapur, ambiente sportive të hapura, të tilla si </w:t>
      </w:r>
      <w:r w:rsidRPr="00FB20B9">
        <w:rPr>
          <w:rFonts w:ascii="Times New Roman" w:hAnsi="Times New Roman" w:cs="Times New Roman"/>
          <w:b/>
        </w:rPr>
        <w:t>:</w:t>
      </w:r>
      <w:r w:rsidRPr="00FB20B9">
        <w:rPr>
          <w:rFonts w:ascii="Times New Roman" w:hAnsi="Times New Roman" w:cs="Times New Roman"/>
        </w:rPr>
        <w:t xml:space="preserve"> fusha futbolli, minifutbolli, basketbolli, volejbolli, tenisi, golfi, pista për gara të ndryshme sportive të atletikës, motorike, garave me kuaj e të tjera të ngjashme me to </w:t>
      </w:r>
      <w:r w:rsidRPr="00FB20B9">
        <w:rPr>
          <w:rFonts w:ascii="Times New Roman" w:hAnsi="Times New Roman" w:cs="Times New Roman"/>
          <w:b/>
        </w:rPr>
        <w:t>;</w:t>
      </w:r>
      <w:r w:rsidRPr="00FB20B9">
        <w:rPr>
          <w:rFonts w:ascii="Times New Roman" w:hAnsi="Times New Roman" w:cs="Times New Roman"/>
        </w:rPr>
        <w:t xml:space="preserve"> porte dhe aeroporte të çdo kategorie, për të gjithë sipërfaqen e shtrirë që ato zënë, është 30 (tridhjetë) % e çmimit të sipërfaqeve të apartamenteve të banimit sipas qyteteve, ose sipas njësive administrative për Bashkinë Tiranë</w:t>
      </w:r>
      <w:r w:rsidR="00E95341" w:rsidRPr="00FB20B9">
        <w:rPr>
          <w:rFonts w:ascii="Times New Roman" w:hAnsi="Times New Roman" w:cs="Times New Roman"/>
        </w:rPr>
        <w:t xml:space="preserve"> </w:t>
      </w:r>
      <w:r w:rsidRPr="00FB20B9">
        <w:rPr>
          <w:rFonts w:ascii="Times New Roman" w:hAnsi="Times New Roman" w:cs="Times New Roman"/>
          <w:b/>
        </w:rPr>
        <w:t>.</w:t>
      </w:r>
    </w:p>
    <w:p w:rsidR="005D0748" w:rsidRPr="00FB20B9" w:rsidRDefault="005D0748" w:rsidP="005D0748">
      <w:pPr>
        <w:pStyle w:val="BodyText"/>
        <w:rPr>
          <w:rFonts w:ascii="Times New Roman" w:hAnsi="Times New Roman" w:cs="Times New Roman"/>
        </w:rPr>
      </w:pPr>
      <w:r w:rsidRPr="00FB20B9">
        <w:rPr>
          <w:rFonts w:ascii="Times New Roman" w:hAnsi="Times New Roman" w:cs="Times New Roman"/>
          <w:b/>
          <w:i/>
        </w:rPr>
        <w:t xml:space="preserve">ç) </w:t>
      </w:r>
      <w:r w:rsidRPr="00FB20B9">
        <w:rPr>
          <w:rFonts w:ascii="Times New Roman" w:hAnsi="Times New Roman" w:cs="Times New Roman"/>
        </w:rPr>
        <w:t xml:space="preserve">Çmimi për metër katror sipërfaqe ndërtimi të destinuara për veprimtari industriale, të tilla si </w:t>
      </w:r>
      <w:r w:rsidRPr="00FB20B9">
        <w:rPr>
          <w:rFonts w:ascii="Times New Roman" w:hAnsi="Times New Roman" w:cs="Times New Roman"/>
          <w:b/>
        </w:rPr>
        <w:t>:</w:t>
      </w:r>
      <w:r w:rsidRPr="00FB20B9">
        <w:rPr>
          <w:rFonts w:ascii="Times New Roman" w:hAnsi="Times New Roman" w:cs="Times New Roman"/>
        </w:rPr>
        <w:t xml:space="preserve"> prodhim, përpunim apo magazinim të lëndëve të para, të gjysmëprodukteve apo të produkteve të gatshme industriale , si </w:t>
      </w:r>
      <w:r w:rsidRPr="00FB20B9">
        <w:rPr>
          <w:rFonts w:ascii="Times New Roman" w:hAnsi="Times New Roman" w:cs="Times New Roman"/>
          <w:b/>
        </w:rPr>
        <w:t>:</w:t>
      </w:r>
      <w:r w:rsidRPr="00FB20B9">
        <w:rPr>
          <w:rFonts w:ascii="Times New Roman" w:hAnsi="Times New Roman" w:cs="Times New Roman"/>
        </w:rPr>
        <w:t xml:space="preserve"> fabrika, magazina, depo, silos, magazina frigoriferike të produkteve ushqimore ( përjashtuar ato të njësive të tregtimit dhe të shërbimit ) , si dhe objektet e tjera të ngjashme me to, është 50 ( pesëdhjetë ) %         e çmimit të sipërfaqeve të banesave të zonës përkatëse, sipas qyteteve ose sipas njësive administrative për Bashkinë Tiranë </w:t>
      </w:r>
      <w:r w:rsidRPr="00FB20B9">
        <w:rPr>
          <w:rFonts w:ascii="Times New Roman" w:hAnsi="Times New Roman" w:cs="Times New Roman"/>
          <w:b/>
        </w:rPr>
        <w:t>.</w:t>
      </w:r>
      <w:r w:rsidRPr="00FB20B9">
        <w:rPr>
          <w:rFonts w:ascii="Times New Roman" w:hAnsi="Times New Roman" w:cs="Times New Roman"/>
        </w:rPr>
        <w:t xml:space="preserve"> Në këtë kategori përfshihen dhe ndërtesat që shërbejnë për veprimtari arsimore jopublike të çdo niveli, si dhe ambiente sportive të mbyllura, përfshirë dhe pishinat e mbyllura </w:t>
      </w:r>
      <w:r w:rsidRPr="00FB20B9">
        <w:rPr>
          <w:rFonts w:ascii="Times New Roman" w:hAnsi="Times New Roman" w:cs="Times New Roman"/>
          <w:b/>
        </w:rPr>
        <w:t>.</w:t>
      </w:r>
    </w:p>
    <w:p w:rsidR="005D0748" w:rsidRPr="00FB20B9" w:rsidRDefault="005D0748" w:rsidP="005D0748">
      <w:pPr>
        <w:pStyle w:val="BodyText"/>
        <w:rPr>
          <w:rFonts w:ascii="Times New Roman" w:hAnsi="Times New Roman" w:cs="Times New Roman"/>
        </w:rPr>
      </w:pPr>
      <w:r w:rsidRPr="00FB20B9">
        <w:rPr>
          <w:rFonts w:ascii="Times New Roman" w:hAnsi="Times New Roman" w:cs="Times New Roman"/>
          <w:b/>
          <w:i/>
        </w:rPr>
        <w:t xml:space="preserve">d) </w:t>
      </w:r>
      <w:r w:rsidRPr="00FB20B9">
        <w:rPr>
          <w:rFonts w:ascii="Times New Roman" w:hAnsi="Times New Roman" w:cs="Times New Roman"/>
        </w:rPr>
        <w:t>Çmimi për metër katror sipërfaqe ndërtimi që përdoren për bujqësi dhe blegtori, apo veprimtari mbështetëse, si</w:t>
      </w:r>
      <w:r w:rsidRPr="00FB20B9">
        <w:rPr>
          <w:rFonts w:ascii="Times New Roman" w:hAnsi="Times New Roman" w:cs="Times New Roman"/>
          <w:b/>
        </w:rPr>
        <w:t>:</w:t>
      </w:r>
      <w:r w:rsidRPr="00FB20B9">
        <w:rPr>
          <w:rFonts w:ascii="Times New Roman" w:hAnsi="Times New Roman" w:cs="Times New Roman"/>
        </w:rPr>
        <w:t xml:space="preserve"> grumbullim, magazinim dhe ruajtje të produkteve bujqësore dhe blegtorale, është 30               ( tridhjetë ) për qind e çmimit të sipërfaqeve të banesave të zonës përkatëse, me përjashtim të përpunimit ushqimor </w:t>
      </w:r>
      <w:r w:rsidRPr="00FB20B9">
        <w:rPr>
          <w:rFonts w:ascii="Times New Roman" w:hAnsi="Times New Roman" w:cs="Times New Roman"/>
          <w:b/>
        </w:rPr>
        <w:t>.</w:t>
      </w:r>
    </w:p>
    <w:p w:rsidR="005D0748" w:rsidRPr="00FB20B9" w:rsidRDefault="005D0748" w:rsidP="005D0748">
      <w:pPr>
        <w:spacing w:after="0" w:line="240" w:lineRule="auto"/>
        <w:jc w:val="both"/>
        <w:rPr>
          <w:rFonts w:ascii="Times New Roman" w:hAnsi="Times New Roman" w:cs="Times New Roman"/>
          <w:i/>
          <w:sz w:val="24"/>
          <w:szCs w:val="24"/>
        </w:rPr>
      </w:pPr>
      <w:r w:rsidRPr="00FB20B9">
        <w:rPr>
          <w:rFonts w:ascii="Times New Roman" w:hAnsi="Times New Roman" w:cs="Times New Roman"/>
          <w:b/>
          <w:i/>
          <w:sz w:val="24"/>
          <w:szCs w:val="24"/>
        </w:rPr>
        <w:t xml:space="preserve">dh) </w:t>
      </w:r>
      <w:r w:rsidRPr="00FB20B9">
        <w:rPr>
          <w:rFonts w:ascii="Times New Roman" w:hAnsi="Times New Roman" w:cs="Times New Roman"/>
          <w:sz w:val="24"/>
          <w:szCs w:val="24"/>
        </w:rPr>
        <w:t>Çmimi për meter katror sipërfaqe ndërtimore për ndërtimet e reja regjistruar sipas lejës së përdorimit në ASHK, pas hyrjës në fuqi të këtij vendimi, do të indeksohet me koeficientin 0.2 (zero pikë dy) herë më i lartë se çmimi i sipërfaqes së apartamentit të banimit sipas listës së përcaktuar në aneksin 1 që i bashkëlidhet këtij vendimi, për 5 vitet e para pas regjistrimit të lejës së përdorimit në ASHK .</w:t>
      </w:r>
    </w:p>
    <w:p w:rsidR="00730605" w:rsidRPr="004D7BCA" w:rsidRDefault="00730605" w:rsidP="00E40FD8">
      <w:pPr>
        <w:spacing w:after="0" w:line="240" w:lineRule="auto"/>
        <w:rPr>
          <w:rFonts w:ascii="Times New Roman" w:hAnsi="Times New Roman" w:cs="Times New Roman"/>
        </w:rPr>
      </w:pPr>
    </w:p>
    <w:p w:rsidR="00504C89" w:rsidRPr="004D7BCA" w:rsidRDefault="00504C89" w:rsidP="00E40FD8">
      <w:pPr>
        <w:spacing w:after="0" w:line="240" w:lineRule="auto"/>
        <w:rPr>
          <w:rFonts w:ascii="Times New Roman" w:hAnsi="Times New Roman" w:cs="Times New Roman"/>
        </w:rPr>
      </w:pPr>
    </w:p>
    <w:p w:rsidR="008A04C5" w:rsidRPr="00B36E82" w:rsidRDefault="00504C89" w:rsidP="00B36E82">
      <w:pPr>
        <w:pStyle w:val="ListParagraph"/>
        <w:numPr>
          <w:ilvl w:val="0"/>
          <w:numId w:val="31"/>
        </w:numPr>
        <w:spacing w:after="0" w:line="240" w:lineRule="auto"/>
        <w:jc w:val="both"/>
        <w:rPr>
          <w:rFonts w:ascii="Castellar" w:hAnsi="Castellar" w:cs="Times New Roman"/>
          <w:b/>
          <w:i/>
          <w:sz w:val="20"/>
          <w:szCs w:val="20"/>
        </w:rPr>
      </w:pPr>
      <w:r w:rsidRPr="00B36E82">
        <w:rPr>
          <w:rFonts w:ascii="Castellar" w:hAnsi="Castellar" w:cs="Times New Roman"/>
          <w:b/>
          <w:i/>
          <w:sz w:val="20"/>
          <w:szCs w:val="20"/>
        </w:rPr>
        <w:t>N</w:t>
      </w:r>
      <w:r w:rsidR="00CF2E01" w:rsidRPr="00B36E82">
        <w:rPr>
          <w:rFonts w:ascii="Castellar" w:hAnsi="Castellar" w:cs="Times New Roman"/>
          <w:b/>
          <w:i/>
          <w:sz w:val="20"/>
          <w:szCs w:val="20"/>
        </w:rPr>
        <w:t>ë</w:t>
      </w:r>
      <w:r w:rsidR="008A04C5" w:rsidRPr="00B36E82">
        <w:rPr>
          <w:rFonts w:ascii="Castellar" w:hAnsi="Castellar" w:cs="Times New Roman"/>
          <w:b/>
          <w:i/>
          <w:sz w:val="20"/>
          <w:szCs w:val="20"/>
        </w:rPr>
        <w:t xml:space="preserve"> faqen nr.9 t</w:t>
      </w:r>
      <w:r w:rsidR="00CF2E01" w:rsidRPr="00B36E82">
        <w:rPr>
          <w:rFonts w:ascii="Castellar" w:hAnsi="Castellar" w:cs="Times New Roman"/>
          <w:b/>
          <w:i/>
          <w:sz w:val="20"/>
          <w:szCs w:val="20"/>
        </w:rPr>
        <w:t>ë</w:t>
      </w:r>
      <w:r w:rsidR="008A04C5" w:rsidRPr="00B36E82">
        <w:rPr>
          <w:rFonts w:ascii="Castellar" w:hAnsi="Castellar" w:cs="Times New Roman"/>
          <w:b/>
          <w:i/>
          <w:sz w:val="20"/>
          <w:szCs w:val="20"/>
        </w:rPr>
        <w:t xml:space="preserve"> VKB – s</w:t>
      </w:r>
      <w:r w:rsidR="00CF2E01" w:rsidRPr="00B36E82">
        <w:rPr>
          <w:rFonts w:ascii="Castellar" w:hAnsi="Castellar" w:cs="Times New Roman"/>
          <w:b/>
          <w:i/>
          <w:sz w:val="20"/>
          <w:szCs w:val="20"/>
        </w:rPr>
        <w:t>ë</w:t>
      </w:r>
      <w:r w:rsidR="008A04C5" w:rsidRPr="00B36E82">
        <w:rPr>
          <w:rFonts w:ascii="Castellar" w:hAnsi="Castellar" w:cs="Times New Roman"/>
          <w:b/>
          <w:i/>
          <w:sz w:val="20"/>
          <w:szCs w:val="20"/>
        </w:rPr>
        <w:t xml:space="preserve"> nr</w:t>
      </w:r>
      <w:r w:rsidR="006F03AA" w:rsidRPr="00B36E82">
        <w:rPr>
          <w:rFonts w:ascii="Castellar" w:hAnsi="Castellar" w:cs="Times New Roman"/>
          <w:b/>
          <w:i/>
          <w:sz w:val="20"/>
          <w:szCs w:val="20"/>
        </w:rPr>
        <w:t xml:space="preserve">. </w:t>
      </w:r>
      <w:r w:rsidR="008A04C5" w:rsidRPr="00B36E82">
        <w:rPr>
          <w:rFonts w:ascii="Castellar" w:hAnsi="Castellar" w:cs="Times New Roman"/>
          <w:b/>
          <w:i/>
          <w:sz w:val="20"/>
          <w:szCs w:val="20"/>
        </w:rPr>
        <w:t>56</w:t>
      </w:r>
      <w:r w:rsidR="008A04C5" w:rsidRPr="00B36E82">
        <w:rPr>
          <w:rFonts w:ascii="Arial Black" w:hAnsi="Arial Black" w:cs="Times New Roman"/>
          <w:b/>
          <w:i/>
          <w:sz w:val="20"/>
          <w:szCs w:val="20"/>
        </w:rPr>
        <w:t>,</w:t>
      </w:r>
      <w:r w:rsidR="008A04C5" w:rsidRPr="00B36E82">
        <w:rPr>
          <w:rFonts w:ascii="Castellar" w:hAnsi="Castellar" w:cs="Times New Roman"/>
          <w:b/>
          <w:i/>
          <w:sz w:val="20"/>
          <w:szCs w:val="20"/>
        </w:rPr>
        <w:t xml:space="preserve"> dat</w:t>
      </w:r>
      <w:r w:rsidR="00CF2E01" w:rsidRPr="00B36E82">
        <w:rPr>
          <w:rFonts w:ascii="Castellar" w:hAnsi="Castellar" w:cs="Times New Roman"/>
          <w:b/>
          <w:i/>
          <w:sz w:val="20"/>
          <w:szCs w:val="20"/>
        </w:rPr>
        <w:t>ë</w:t>
      </w:r>
      <w:r w:rsidR="008A04C5" w:rsidRPr="00B36E82">
        <w:rPr>
          <w:rFonts w:ascii="Castellar" w:hAnsi="Castellar" w:cs="Times New Roman"/>
          <w:b/>
          <w:i/>
          <w:sz w:val="20"/>
          <w:szCs w:val="20"/>
        </w:rPr>
        <w:t xml:space="preserve"> 30.12</w:t>
      </w:r>
      <w:r w:rsidRPr="00B36E82">
        <w:rPr>
          <w:rFonts w:ascii="Castellar" w:hAnsi="Castellar" w:cs="Times New Roman"/>
          <w:b/>
          <w:i/>
          <w:sz w:val="20"/>
          <w:szCs w:val="20"/>
        </w:rPr>
        <w:t>'</w:t>
      </w:r>
      <w:r w:rsidR="008A04C5" w:rsidRPr="00B36E82">
        <w:rPr>
          <w:rFonts w:ascii="Castellar" w:hAnsi="Castellar" w:cs="Times New Roman"/>
          <w:b/>
          <w:i/>
          <w:sz w:val="20"/>
          <w:szCs w:val="20"/>
        </w:rPr>
        <w:t xml:space="preserve">2022 </w:t>
      </w:r>
      <w:r w:rsidRPr="00B36E82">
        <w:rPr>
          <w:rFonts w:ascii="Castellar" w:hAnsi="Castellar" w:cs="Times New Roman"/>
          <w:b/>
          <w:i/>
          <w:sz w:val="20"/>
          <w:szCs w:val="20"/>
        </w:rPr>
        <w:t xml:space="preserve">" </w:t>
      </w:r>
      <w:r w:rsidR="008A04C5" w:rsidRPr="00B36E82">
        <w:rPr>
          <w:rFonts w:ascii="Castellar" w:hAnsi="Castellar" w:cs="Times New Roman"/>
          <w:b/>
          <w:i/>
          <w:sz w:val="20"/>
          <w:szCs w:val="20"/>
        </w:rPr>
        <w:t>Paketa Fiskale 2023</w:t>
      </w:r>
      <w:r w:rsidRPr="00B36E82">
        <w:rPr>
          <w:rFonts w:ascii="Castellar" w:hAnsi="Castellar" w:cs="Times New Roman"/>
          <w:b/>
          <w:i/>
          <w:sz w:val="20"/>
          <w:szCs w:val="20"/>
        </w:rPr>
        <w:t xml:space="preserve"> "</w:t>
      </w:r>
      <w:r w:rsidR="00413090" w:rsidRPr="00B36E82">
        <w:rPr>
          <w:rFonts w:ascii="Arial Black" w:hAnsi="Arial Black" w:cs="Times New Roman"/>
          <w:b/>
          <w:i/>
          <w:sz w:val="20"/>
          <w:szCs w:val="20"/>
        </w:rPr>
        <w:t>,</w:t>
      </w:r>
      <w:r w:rsidR="008A04C5" w:rsidRPr="00B36E82">
        <w:rPr>
          <w:rFonts w:ascii="Castellar" w:hAnsi="Castellar" w:cs="Times New Roman"/>
          <w:b/>
          <w:i/>
          <w:sz w:val="20"/>
          <w:szCs w:val="20"/>
        </w:rPr>
        <w:t xml:space="preserve"> </w:t>
      </w:r>
      <w:r w:rsidR="00D11341" w:rsidRPr="00B36E82">
        <w:rPr>
          <w:rFonts w:ascii="Castellar" w:hAnsi="Castellar" w:cs="Times New Roman"/>
          <w:b/>
          <w:i/>
          <w:sz w:val="20"/>
          <w:szCs w:val="20"/>
        </w:rPr>
        <w:t>b</w:t>
      </w:r>
      <w:r w:rsidR="00582EAA" w:rsidRPr="00B36E82">
        <w:rPr>
          <w:rFonts w:ascii="Castellar" w:hAnsi="Castellar" w:cs="Times New Roman"/>
          <w:b/>
          <w:i/>
          <w:sz w:val="20"/>
          <w:szCs w:val="20"/>
        </w:rPr>
        <w:t>ë</w:t>
      </w:r>
      <w:r w:rsidR="00D11341" w:rsidRPr="00B36E82">
        <w:rPr>
          <w:rFonts w:ascii="Castellar" w:hAnsi="Castellar" w:cs="Times New Roman"/>
          <w:b/>
          <w:i/>
          <w:sz w:val="20"/>
          <w:szCs w:val="20"/>
        </w:rPr>
        <w:t>hen k</w:t>
      </w:r>
      <w:r w:rsidR="00582EAA" w:rsidRPr="00B36E82">
        <w:rPr>
          <w:rFonts w:ascii="Castellar" w:hAnsi="Castellar" w:cs="Times New Roman"/>
          <w:b/>
          <w:i/>
          <w:sz w:val="20"/>
          <w:szCs w:val="20"/>
        </w:rPr>
        <w:t>ë</w:t>
      </w:r>
      <w:r w:rsidR="00D11341" w:rsidRPr="00B36E82">
        <w:rPr>
          <w:rFonts w:ascii="Castellar" w:hAnsi="Castellar" w:cs="Times New Roman"/>
          <w:b/>
          <w:i/>
          <w:sz w:val="20"/>
          <w:szCs w:val="20"/>
        </w:rPr>
        <w:t xml:space="preserve">to ndryshime </w:t>
      </w:r>
      <w:r w:rsidR="00D11341" w:rsidRPr="00B36E82">
        <w:rPr>
          <w:rFonts w:ascii="Castellar" w:hAnsi="Castellar" w:cs="Times New Roman"/>
          <w:b/>
          <w:sz w:val="20"/>
          <w:szCs w:val="20"/>
        </w:rPr>
        <w:t>:</w:t>
      </w:r>
      <w:r w:rsidR="00330B28" w:rsidRPr="00B36E82">
        <w:rPr>
          <w:rFonts w:ascii="Castellar" w:hAnsi="Castellar" w:cs="Times New Roman"/>
          <w:b/>
          <w:i/>
          <w:sz w:val="20"/>
          <w:szCs w:val="20"/>
        </w:rPr>
        <w:t xml:space="preserve"> </w:t>
      </w:r>
      <w:r w:rsidRPr="00B36E82">
        <w:rPr>
          <w:rFonts w:ascii="Castellar" w:hAnsi="Castellar" w:cs="Times New Roman"/>
          <w:b/>
          <w:i/>
          <w:sz w:val="20"/>
          <w:szCs w:val="20"/>
        </w:rPr>
        <w:t xml:space="preserve">" </w:t>
      </w:r>
      <w:r w:rsidR="008A04C5" w:rsidRPr="00B36E82">
        <w:rPr>
          <w:rFonts w:ascii="Castellar" w:hAnsi="Castellar" w:cs="Times New Roman"/>
          <w:b/>
          <w:i/>
          <w:sz w:val="20"/>
          <w:szCs w:val="20"/>
        </w:rPr>
        <w:t>Niveli i taks</w:t>
      </w:r>
      <w:r w:rsidR="00CF2E01" w:rsidRPr="00B36E82">
        <w:rPr>
          <w:rFonts w:ascii="Castellar" w:hAnsi="Castellar" w:cs="Times New Roman"/>
          <w:b/>
          <w:i/>
          <w:sz w:val="20"/>
          <w:szCs w:val="20"/>
        </w:rPr>
        <w:t>ë</w:t>
      </w:r>
      <w:r w:rsidR="008A04C5" w:rsidRPr="00B36E82">
        <w:rPr>
          <w:rFonts w:ascii="Castellar" w:hAnsi="Castellar" w:cs="Times New Roman"/>
          <w:b/>
          <w:i/>
          <w:sz w:val="20"/>
          <w:szCs w:val="20"/>
        </w:rPr>
        <w:t>s mbi tok</w:t>
      </w:r>
      <w:r w:rsidR="00CF2E01" w:rsidRPr="00B36E82">
        <w:rPr>
          <w:rFonts w:ascii="Castellar" w:hAnsi="Castellar" w:cs="Times New Roman"/>
          <w:b/>
          <w:i/>
          <w:sz w:val="20"/>
          <w:szCs w:val="20"/>
        </w:rPr>
        <w:t>ë</w:t>
      </w:r>
      <w:r w:rsidR="008A04C5" w:rsidRPr="00B36E82">
        <w:rPr>
          <w:rFonts w:ascii="Castellar" w:hAnsi="Castellar" w:cs="Times New Roman"/>
          <w:b/>
          <w:i/>
          <w:sz w:val="20"/>
          <w:szCs w:val="20"/>
        </w:rPr>
        <w:t>n bujq</w:t>
      </w:r>
      <w:r w:rsidR="00CF2E01" w:rsidRPr="00B36E82">
        <w:rPr>
          <w:rFonts w:ascii="Castellar" w:hAnsi="Castellar" w:cs="Times New Roman"/>
          <w:b/>
          <w:i/>
          <w:sz w:val="20"/>
          <w:szCs w:val="20"/>
        </w:rPr>
        <w:t>ë</w:t>
      </w:r>
      <w:r w:rsidR="008A04C5" w:rsidRPr="00B36E82">
        <w:rPr>
          <w:rFonts w:ascii="Castellar" w:hAnsi="Castellar" w:cs="Times New Roman"/>
          <w:b/>
          <w:i/>
          <w:sz w:val="20"/>
          <w:szCs w:val="20"/>
        </w:rPr>
        <w:t>sore</w:t>
      </w:r>
      <w:r w:rsidRPr="00B36E82">
        <w:rPr>
          <w:rFonts w:ascii="Castellar" w:hAnsi="Castellar" w:cs="Times New Roman"/>
          <w:b/>
          <w:i/>
          <w:sz w:val="20"/>
          <w:szCs w:val="20"/>
        </w:rPr>
        <w:t xml:space="preserve"> "</w:t>
      </w:r>
      <w:r w:rsidRPr="00B36E82">
        <w:rPr>
          <w:rFonts w:ascii="Arial Black" w:hAnsi="Arial Black" w:cs="Times New Roman"/>
          <w:b/>
          <w:i/>
          <w:sz w:val="20"/>
          <w:szCs w:val="20"/>
        </w:rPr>
        <w:t>,</w:t>
      </w:r>
      <w:r w:rsidR="008A04C5" w:rsidRPr="00B36E82">
        <w:rPr>
          <w:rFonts w:ascii="Castellar" w:hAnsi="Castellar" w:cs="Times New Roman"/>
          <w:b/>
          <w:i/>
          <w:sz w:val="20"/>
          <w:szCs w:val="20"/>
        </w:rPr>
        <w:t xml:space="preserve">  </w:t>
      </w:r>
      <w:r w:rsidR="008A04C5" w:rsidRPr="00B36E82">
        <w:rPr>
          <w:rFonts w:ascii="Castellar" w:hAnsi="Castellar" w:cs="Times New Roman"/>
          <w:b/>
          <w:i/>
          <w:sz w:val="20"/>
          <w:szCs w:val="20"/>
          <w:u w:val="single"/>
        </w:rPr>
        <w:t>tabela</w:t>
      </w:r>
      <w:r w:rsidR="004936FA" w:rsidRPr="00B36E82">
        <w:rPr>
          <w:rFonts w:ascii="Castellar" w:hAnsi="Castellar" w:cs="Times New Roman"/>
          <w:b/>
          <w:i/>
          <w:sz w:val="20"/>
          <w:szCs w:val="20"/>
          <w:u w:val="single"/>
        </w:rPr>
        <w:t xml:space="preserve"> </w:t>
      </w:r>
      <w:r w:rsidR="008A04C5" w:rsidRPr="00B36E82">
        <w:rPr>
          <w:rFonts w:ascii="Castellar" w:hAnsi="Castellar" w:cs="Times New Roman"/>
          <w:b/>
          <w:i/>
          <w:sz w:val="20"/>
          <w:szCs w:val="20"/>
          <w:u w:val="single"/>
        </w:rPr>
        <w:t>2</w:t>
      </w:r>
      <w:r w:rsidR="004936FA" w:rsidRPr="00B36E82">
        <w:rPr>
          <w:rFonts w:ascii="Castellar" w:hAnsi="Castellar" w:cs="Times New Roman"/>
          <w:b/>
          <w:i/>
          <w:sz w:val="20"/>
          <w:szCs w:val="20"/>
          <w:u w:val="single"/>
        </w:rPr>
        <w:t xml:space="preserve"> </w:t>
      </w:r>
      <w:r w:rsidR="008A04C5" w:rsidRPr="00B36E82">
        <w:rPr>
          <w:rFonts w:ascii="Castellar" w:hAnsi="Castellar" w:cs="Times New Roman"/>
          <w:b/>
          <w:i/>
          <w:sz w:val="20"/>
          <w:szCs w:val="20"/>
          <w:u w:val="single"/>
        </w:rPr>
        <w:t xml:space="preserve"> </w:t>
      </w:r>
      <w:r w:rsidR="004936FA" w:rsidRPr="00B36E82">
        <w:rPr>
          <w:rFonts w:ascii="Castellar" w:hAnsi="Castellar" w:cs="Times New Roman"/>
          <w:b/>
          <w:i/>
          <w:sz w:val="20"/>
          <w:szCs w:val="20"/>
          <w:u w:val="single"/>
        </w:rPr>
        <w:t>e vendimit nr.</w:t>
      </w:r>
      <w:r w:rsidR="006F03AA" w:rsidRPr="00B36E82">
        <w:rPr>
          <w:rFonts w:ascii="Castellar" w:hAnsi="Castellar" w:cs="Times New Roman"/>
          <w:b/>
          <w:i/>
          <w:sz w:val="20"/>
          <w:szCs w:val="20"/>
          <w:u w:val="single"/>
        </w:rPr>
        <w:t xml:space="preserve"> </w:t>
      </w:r>
      <w:r w:rsidR="004936FA" w:rsidRPr="00B36E82">
        <w:rPr>
          <w:rFonts w:ascii="Castellar" w:hAnsi="Castellar" w:cs="Times New Roman"/>
          <w:b/>
          <w:i/>
          <w:sz w:val="20"/>
          <w:szCs w:val="20"/>
          <w:u w:val="single"/>
        </w:rPr>
        <w:t xml:space="preserve">56 /2022 dhe baza ligjore </w:t>
      </w:r>
      <w:r w:rsidR="00C47942" w:rsidRPr="00B36E82">
        <w:rPr>
          <w:rFonts w:ascii="Castellar" w:hAnsi="Castellar" w:cs="Times New Roman"/>
          <w:b/>
          <w:i/>
          <w:sz w:val="20"/>
          <w:szCs w:val="20"/>
          <w:u w:val="single"/>
        </w:rPr>
        <w:t>z</w:t>
      </w:r>
      <w:r w:rsidR="00CF2E01" w:rsidRPr="00B36E82">
        <w:rPr>
          <w:rFonts w:ascii="Castellar" w:hAnsi="Castellar" w:cs="Times New Roman"/>
          <w:b/>
          <w:i/>
          <w:sz w:val="20"/>
          <w:szCs w:val="20"/>
          <w:u w:val="single"/>
        </w:rPr>
        <w:t>ë</w:t>
      </w:r>
      <w:r w:rsidR="00C47942" w:rsidRPr="00B36E82">
        <w:rPr>
          <w:rFonts w:ascii="Castellar" w:hAnsi="Castellar" w:cs="Times New Roman"/>
          <w:b/>
          <w:i/>
          <w:sz w:val="20"/>
          <w:szCs w:val="20"/>
          <w:u w:val="single"/>
        </w:rPr>
        <w:t>vend</w:t>
      </w:r>
      <w:r w:rsidR="00CF2E01" w:rsidRPr="00B36E82">
        <w:rPr>
          <w:rFonts w:ascii="Castellar" w:hAnsi="Castellar" w:cs="Times New Roman"/>
          <w:b/>
          <w:i/>
          <w:sz w:val="20"/>
          <w:szCs w:val="20"/>
          <w:u w:val="single"/>
        </w:rPr>
        <w:t>ë</w:t>
      </w:r>
      <w:r w:rsidR="00C47942" w:rsidRPr="00B36E82">
        <w:rPr>
          <w:rFonts w:ascii="Castellar" w:hAnsi="Castellar" w:cs="Times New Roman"/>
          <w:b/>
          <w:i/>
          <w:sz w:val="20"/>
          <w:szCs w:val="20"/>
          <w:u w:val="single"/>
        </w:rPr>
        <w:t>soh</w:t>
      </w:r>
      <w:r w:rsidR="00CF2E01" w:rsidRPr="00B36E82">
        <w:rPr>
          <w:rFonts w:ascii="Castellar" w:hAnsi="Castellar" w:cs="Times New Roman"/>
          <w:b/>
          <w:i/>
          <w:sz w:val="20"/>
          <w:szCs w:val="20"/>
          <w:u w:val="single"/>
        </w:rPr>
        <w:t>ë</w:t>
      </w:r>
      <w:r w:rsidR="00C47942" w:rsidRPr="00B36E82">
        <w:rPr>
          <w:rFonts w:ascii="Castellar" w:hAnsi="Castellar" w:cs="Times New Roman"/>
          <w:b/>
          <w:i/>
          <w:sz w:val="20"/>
          <w:szCs w:val="20"/>
          <w:u w:val="single"/>
        </w:rPr>
        <w:t xml:space="preserve">t </w:t>
      </w:r>
      <w:r w:rsidR="00413090" w:rsidRPr="00B36E82">
        <w:rPr>
          <w:rFonts w:ascii="Castellar" w:hAnsi="Castellar" w:cs="Times New Roman"/>
          <w:b/>
          <w:i/>
          <w:sz w:val="20"/>
          <w:szCs w:val="20"/>
          <w:u w:val="single"/>
        </w:rPr>
        <w:t xml:space="preserve">/ ndryshohet </w:t>
      </w:r>
      <w:r w:rsidR="00C47942" w:rsidRPr="00B36E82">
        <w:rPr>
          <w:rFonts w:ascii="Castellar" w:hAnsi="Castellar" w:cs="Times New Roman"/>
          <w:b/>
          <w:i/>
          <w:sz w:val="20"/>
          <w:szCs w:val="20"/>
          <w:u w:val="single"/>
        </w:rPr>
        <w:t>me k</w:t>
      </w:r>
      <w:r w:rsidR="00CF2E01" w:rsidRPr="00B36E82">
        <w:rPr>
          <w:rFonts w:ascii="Castellar" w:hAnsi="Castellar" w:cs="Times New Roman"/>
          <w:b/>
          <w:i/>
          <w:sz w:val="20"/>
          <w:szCs w:val="20"/>
          <w:u w:val="single"/>
        </w:rPr>
        <w:t>ë</w:t>
      </w:r>
      <w:r w:rsidR="00C47942" w:rsidRPr="00B36E82">
        <w:rPr>
          <w:rFonts w:ascii="Castellar" w:hAnsi="Castellar" w:cs="Times New Roman"/>
          <w:b/>
          <w:i/>
          <w:sz w:val="20"/>
          <w:szCs w:val="20"/>
          <w:u w:val="single"/>
        </w:rPr>
        <w:t>te p</w:t>
      </w:r>
      <w:r w:rsidR="00CF2E01" w:rsidRPr="00B36E82">
        <w:rPr>
          <w:rFonts w:ascii="Castellar" w:hAnsi="Castellar" w:cs="Times New Roman"/>
          <w:b/>
          <w:i/>
          <w:sz w:val="20"/>
          <w:szCs w:val="20"/>
          <w:u w:val="single"/>
        </w:rPr>
        <w:t>ë</w:t>
      </w:r>
      <w:r w:rsidR="00C47942" w:rsidRPr="00B36E82">
        <w:rPr>
          <w:rFonts w:ascii="Castellar" w:hAnsi="Castellar" w:cs="Times New Roman"/>
          <w:b/>
          <w:i/>
          <w:sz w:val="20"/>
          <w:szCs w:val="20"/>
          <w:u w:val="single"/>
        </w:rPr>
        <w:t>rmbajtje</w:t>
      </w:r>
      <w:r w:rsidR="00C47942" w:rsidRPr="00B36E82">
        <w:rPr>
          <w:rFonts w:ascii="Castellar" w:hAnsi="Castellar" w:cs="Times New Roman"/>
          <w:b/>
          <w:i/>
          <w:sz w:val="20"/>
          <w:szCs w:val="20"/>
        </w:rPr>
        <w:t xml:space="preserve"> </w:t>
      </w:r>
      <w:r w:rsidRPr="00B36E82">
        <w:rPr>
          <w:rFonts w:ascii="Castellar" w:hAnsi="Castellar" w:cs="Times New Roman"/>
          <w:b/>
          <w:sz w:val="20"/>
          <w:szCs w:val="20"/>
        </w:rPr>
        <w:t>:</w:t>
      </w:r>
    </w:p>
    <w:p w:rsidR="00504C89" w:rsidRPr="004D7BCA" w:rsidRDefault="00504C89" w:rsidP="008A04C5">
      <w:pPr>
        <w:spacing w:after="0" w:line="240" w:lineRule="auto"/>
        <w:rPr>
          <w:rFonts w:ascii="Times New Roman" w:hAnsi="Times New Roman" w:cs="Times New Roman"/>
        </w:rPr>
      </w:pPr>
    </w:p>
    <w:p w:rsidR="008A04C5" w:rsidRPr="004D7BCA" w:rsidRDefault="008A04C5" w:rsidP="008A04C5">
      <w:pPr>
        <w:spacing w:after="0" w:line="240" w:lineRule="auto"/>
        <w:jc w:val="center"/>
        <w:rPr>
          <w:rFonts w:ascii="Times New Roman" w:hAnsi="Times New Roman" w:cs="Times New Roman"/>
          <w:b/>
          <w:sz w:val="24"/>
          <w:szCs w:val="24"/>
          <w:u w:val="single"/>
        </w:rPr>
      </w:pPr>
      <w:r w:rsidRPr="004D7BCA">
        <w:rPr>
          <w:rFonts w:ascii="Times New Roman" w:hAnsi="Times New Roman" w:cs="Times New Roman"/>
          <w:b/>
          <w:sz w:val="24"/>
          <w:szCs w:val="24"/>
          <w:u w:val="single"/>
        </w:rPr>
        <w:t xml:space="preserve">ISHTE </w:t>
      </w:r>
    </w:p>
    <w:p w:rsidR="00504C89" w:rsidRPr="004D7BCA" w:rsidRDefault="00504C89" w:rsidP="008A04C5">
      <w:pPr>
        <w:spacing w:after="0" w:line="240" w:lineRule="auto"/>
        <w:jc w:val="center"/>
        <w:rPr>
          <w:rFonts w:ascii="Times New Roman" w:hAnsi="Times New Roman" w:cs="Times New Roman"/>
          <w:b/>
          <w:sz w:val="24"/>
          <w:szCs w:val="24"/>
        </w:rPr>
      </w:pPr>
    </w:p>
    <w:p w:rsidR="002E208A" w:rsidRPr="004D7BCA" w:rsidRDefault="002E208A" w:rsidP="002E208A">
      <w:pPr>
        <w:pStyle w:val="Heading3"/>
        <w:ind w:left="259"/>
        <w:jc w:val="both"/>
        <w:rPr>
          <w:rFonts w:ascii="Times New Roman" w:hAnsi="Times New Roman" w:cs="Times New Roman"/>
          <w:sz w:val="24"/>
        </w:rPr>
      </w:pPr>
      <w:r w:rsidRPr="004D7BCA">
        <w:rPr>
          <w:rFonts w:ascii="Times New Roman" w:hAnsi="Times New Roman" w:cs="Times New Roman"/>
          <w:sz w:val="24"/>
        </w:rPr>
        <w:t>NIVELI  I  TAKSËS MBI TOKËN BUJQËSORE :</w:t>
      </w:r>
    </w:p>
    <w:p w:rsidR="002E208A" w:rsidRPr="004D7BCA" w:rsidRDefault="002E208A" w:rsidP="002E208A">
      <w:pPr>
        <w:pStyle w:val="Heading3"/>
        <w:spacing w:before="2"/>
        <w:ind w:left="259"/>
        <w:jc w:val="both"/>
        <w:rPr>
          <w:rFonts w:ascii="Times New Roman" w:hAnsi="Times New Roman" w:cs="Times New Roman"/>
          <w:sz w:val="24"/>
        </w:rPr>
      </w:pPr>
      <w:r w:rsidRPr="004D7BCA">
        <w:rPr>
          <w:rFonts w:ascii="Times New Roman" w:hAnsi="Times New Roman" w:cs="Times New Roman"/>
          <w:sz w:val="24"/>
        </w:rPr>
        <w:t xml:space="preserve">Tab 2. </w:t>
      </w:r>
    </w:p>
    <w:tbl>
      <w:tblPr>
        <w:tblW w:w="10660" w:type="dxa"/>
        <w:tblInd w:w="93" w:type="dxa"/>
        <w:tblLook w:val="04A0"/>
      </w:tblPr>
      <w:tblGrid>
        <w:gridCol w:w="1420"/>
        <w:gridCol w:w="1430"/>
        <w:gridCol w:w="1670"/>
        <w:gridCol w:w="2200"/>
        <w:gridCol w:w="1540"/>
        <w:gridCol w:w="2400"/>
      </w:tblGrid>
      <w:tr w:rsidR="002E208A" w:rsidRPr="004D7BCA" w:rsidTr="00135ED6">
        <w:trPr>
          <w:trHeight w:val="486"/>
        </w:trPr>
        <w:tc>
          <w:tcPr>
            <w:tcW w:w="1420" w:type="dxa"/>
            <w:vMerge w:val="restart"/>
            <w:tcBorders>
              <w:top w:val="single" w:sz="8" w:space="0" w:color="666666"/>
              <w:left w:val="single" w:sz="8" w:space="0" w:color="666666"/>
              <w:bottom w:val="single" w:sz="8" w:space="0" w:color="666666"/>
              <w:right w:val="nil"/>
            </w:tcBorders>
            <w:shd w:val="clear" w:color="auto" w:fill="auto"/>
            <w:hideMark/>
          </w:tcPr>
          <w:p w:rsidR="002E208A" w:rsidRPr="004D7BCA" w:rsidRDefault="002E208A" w:rsidP="00135ED6">
            <w:pPr>
              <w:spacing w:after="0" w:line="240" w:lineRule="auto"/>
              <w:rPr>
                <w:rFonts w:ascii="Times New Roman" w:eastAsia="Times New Roman" w:hAnsi="Times New Roman" w:cs="Times New Roman"/>
                <w:b/>
                <w:bCs/>
                <w:color w:val="000000"/>
                <w:sz w:val="24"/>
                <w:szCs w:val="24"/>
                <w:lang w:eastAsia="sq-AL"/>
              </w:rPr>
            </w:pPr>
            <w:r w:rsidRPr="004D7BCA">
              <w:rPr>
                <w:rFonts w:ascii="Times New Roman" w:eastAsia="Times New Roman" w:hAnsi="Times New Roman" w:cs="Times New Roman"/>
                <w:b/>
                <w:bCs/>
                <w:color w:val="000000"/>
                <w:sz w:val="24"/>
                <w:szCs w:val="24"/>
                <w:lang w:eastAsia="sq-AL"/>
              </w:rPr>
              <w:t>Kategoritë mesatare të tokës bujqësore</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208A" w:rsidRPr="004D7BCA" w:rsidRDefault="002E208A" w:rsidP="00135ED6">
            <w:pPr>
              <w:spacing w:after="0" w:line="240" w:lineRule="auto"/>
              <w:jc w:val="center"/>
              <w:rPr>
                <w:rFonts w:ascii="Times New Roman" w:eastAsia="Times New Roman" w:hAnsi="Times New Roman" w:cs="Times New Roman"/>
                <w:b/>
                <w:bCs/>
                <w:color w:val="000000"/>
                <w:sz w:val="24"/>
                <w:szCs w:val="24"/>
                <w:lang w:eastAsia="sq-AL"/>
              </w:rPr>
            </w:pPr>
            <w:r w:rsidRPr="004D7BCA">
              <w:rPr>
                <w:rFonts w:ascii="Times New Roman" w:eastAsia="Times New Roman" w:hAnsi="Times New Roman" w:cs="Times New Roman"/>
                <w:b/>
                <w:bCs/>
                <w:color w:val="000000"/>
                <w:sz w:val="24"/>
                <w:lang w:eastAsia="sq-AL"/>
              </w:rPr>
              <w:t>Njësia</w:t>
            </w:r>
          </w:p>
        </w:tc>
        <w:tc>
          <w:tcPr>
            <w:tcW w:w="7810" w:type="dxa"/>
            <w:gridSpan w:val="4"/>
            <w:tcBorders>
              <w:top w:val="single" w:sz="4" w:space="0" w:color="auto"/>
              <w:left w:val="nil"/>
              <w:bottom w:val="single" w:sz="4" w:space="0" w:color="auto"/>
              <w:right w:val="single" w:sz="4" w:space="0" w:color="auto"/>
            </w:tcBorders>
            <w:shd w:val="clear" w:color="auto" w:fill="auto"/>
            <w:hideMark/>
          </w:tcPr>
          <w:p w:rsidR="002E208A" w:rsidRPr="004D7BCA" w:rsidRDefault="002E208A" w:rsidP="00135ED6">
            <w:pPr>
              <w:spacing w:after="0" w:line="240" w:lineRule="auto"/>
              <w:jc w:val="center"/>
              <w:rPr>
                <w:rFonts w:ascii="Times New Roman" w:eastAsia="Times New Roman" w:hAnsi="Times New Roman" w:cs="Times New Roman"/>
                <w:b/>
                <w:bCs/>
                <w:color w:val="000000"/>
                <w:sz w:val="24"/>
                <w:szCs w:val="24"/>
                <w:lang w:eastAsia="sq-AL"/>
              </w:rPr>
            </w:pPr>
            <w:r w:rsidRPr="004D7BCA">
              <w:rPr>
                <w:rFonts w:ascii="Times New Roman" w:eastAsia="Times New Roman" w:hAnsi="Times New Roman" w:cs="Times New Roman"/>
                <w:b/>
                <w:bCs/>
                <w:color w:val="000000"/>
                <w:sz w:val="24"/>
                <w:lang w:eastAsia="sq-AL"/>
              </w:rPr>
              <w:t>Niveli i taksës mbi tokën bujqësore</w:t>
            </w:r>
          </w:p>
        </w:tc>
      </w:tr>
      <w:tr w:rsidR="002E208A" w:rsidRPr="004D7BCA" w:rsidTr="00135ED6">
        <w:trPr>
          <w:trHeight w:val="1380"/>
        </w:trPr>
        <w:tc>
          <w:tcPr>
            <w:tcW w:w="1420" w:type="dxa"/>
            <w:vMerge/>
            <w:tcBorders>
              <w:top w:val="single" w:sz="8" w:space="0" w:color="666666"/>
              <w:left w:val="single" w:sz="8" w:space="0" w:color="666666"/>
              <w:bottom w:val="single" w:sz="8" w:space="0" w:color="666666"/>
              <w:right w:val="nil"/>
            </w:tcBorders>
            <w:vAlign w:val="center"/>
            <w:hideMark/>
          </w:tcPr>
          <w:p w:rsidR="002E208A" w:rsidRPr="004D7BCA" w:rsidRDefault="002E208A" w:rsidP="00135ED6">
            <w:pPr>
              <w:spacing w:after="0" w:line="240" w:lineRule="auto"/>
              <w:rPr>
                <w:rFonts w:ascii="Times New Roman" w:eastAsia="Times New Roman" w:hAnsi="Times New Roman" w:cs="Times New Roman"/>
                <w:b/>
                <w:bCs/>
                <w:color w:val="000000"/>
                <w:sz w:val="24"/>
                <w:szCs w:val="24"/>
                <w:lang w:eastAsia="sq-AL"/>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E208A" w:rsidRPr="004D7BCA" w:rsidRDefault="002E208A" w:rsidP="00135ED6">
            <w:pPr>
              <w:spacing w:after="0" w:line="240" w:lineRule="auto"/>
              <w:rPr>
                <w:rFonts w:ascii="Times New Roman" w:eastAsia="Times New Roman" w:hAnsi="Times New Roman" w:cs="Times New Roman"/>
                <w:b/>
                <w:bCs/>
                <w:color w:val="000000"/>
                <w:sz w:val="24"/>
                <w:szCs w:val="24"/>
                <w:lang w:eastAsia="sq-AL"/>
              </w:rPr>
            </w:pPr>
          </w:p>
        </w:tc>
        <w:tc>
          <w:tcPr>
            <w:tcW w:w="3870" w:type="dxa"/>
            <w:gridSpan w:val="2"/>
            <w:tcBorders>
              <w:top w:val="single" w:sz="4" w:space="0" w:color="auto"/>
              <w:left w:val="nil"/>
              <w:bottom w:val="single" w:sz="4" w:space="0" w:color="auto"/>
              <w:right w:val="single" w:sz="4" w:space="0" w:color="auto"/>
            </w:tcBorders>
            <w:shd w:val="clear" w:color="auto" w:fill="auto"/>
            <w:hideMark/>
          </w:tcPr>
          <w:p w:rsidR="002E208A" w:rsidRPr="004D7BCA" w:rsidRDefault="002E208A" w:rsidP="00135ED6">
            <w:pPr>
              <w:spacing w:after="0" w:line="240" w:lineRule="auto"/>
              <w:rPr>
                <w:rFonts w:ascii="Times New Roman" w:eastAsia="Times New Roman" w:hAnsi="Times New Roman" w:cs="Times New Roman"/>
                <w:b/>
                <w:bCs/>
                <w:color w:val="000000"/>
                <w:sz w:val="24"/>
                <w:szCs w:val="24"/>
                <w:lang w:eastAsia="sq-AL"/>
              </w:rPr>
            </w:pPr>
            <w:r w:rsidRPr="004D7BCA">
              <w:rPr>
                <w:rFonts w:ascii="Times New Roman" w:eastAsia="Times New Roman" w:hAnsi="Times New Roman" w:cs="Times New Roman"/>
                <w:b/>
                <w:bCs/>
                <w:color w:val="000000"/>
                <w:sz w:val="24"/>
                <w:lang w:eastAsia="sq-AL"/>
              </w:rPr>
              <w:t>Për Njësinë Aaministrative Pukë .</w:t>
            </w:r>
          </w:p>
        </w:tc>
        <w:tc>
          <w:tcPr>
            <w:tcW w:w="3940" w:type="dxa"/>
            <w:gridSpan w:val="2"/>
            <w:tcBorders>
              <w:top w:val="single" w:sz="4" w:space="0" w:color="auto"/>
              <w:left w:val="nil"/>
              <w:bottom w:val="single" w:sz="4" w:space="0" w:color="auto"/>
              <w:right w:val="single" w:sz="4" w:space="0" w:color="auto"/>
            </w:tcBorders>
            <w:shd w:val="clear" w:color="auto" w:fill="auto"/>
            <w:hideMark/>
          </w:tcPr>
          <w:p w:rsidR="002E208A" w:rsidRPr="004D7BCA" w:rsidRDefault="002E208A" w:rsidP="00135ED6">
            <w:pPr>
              <w:spacing w:after="0" w:line="240" w:lineRule="auto"/>
              <w:rPr>
                <w:rFonts w:ascii="Times New Roman" w:eastAsia="Times New Roman" w:hAnsi="Times New Roman" w:cs="Times New Roman"/>
                <w:b/>
                <w:bCs/>
                <w:color w:val="000000"/>
                <w:sz w:val="24"/>
                <w:szCs w:val="24"/>
                <w:lang w:eastAsia="sq-AL"/>
              </w:rPr>
            </w:pPr>
            <w:r w:rsidRPr="004D7BCA">
              <w:rPr>
                <w:rFonts w:ascii="Times New Roman" w:eastAsia="Times New Roman" w:hAnsi="Times New Roman" w:cs="Times New Roman"/>
                <w:b/>
                <w:bCs/>
                <w:color w:val="000000"/>
                <w:sz w:val="24"/>
                <w:lang w:eastAsia="sq-AL"/>
              </w:rPr>
              <w:t>Për Njesitë Aaministrative  Gjegjan, Rrape , Qerret dhe  Qelez .</w:t>
            </w:r>
          </w:p>
        </w:tc>
      </w:tr>
      <w:tr w:rsidR="002E208A" w:rsidRPr="004D7BCA" w:rsidTr="00135ED6">
        <w:trPr>
          <w:trHeight w:val="330"/>
        </w:trPr>
        <w:tc>
          <w:tcPr>
            <w:tcW w:w="1420" w:type="dxa"/>
            <w:vMerge/>
            <w:tcBorders>
              <w:top w:val="single" w:sz="8" w:space="0" w:color="666666"/>
              <w:left w:val="single" w:sz="8" w:space="0" w:color="666666"/>
              <w:bottom w:val="single" w:sz="8" w:space="0" w:color="666666"/>
              <w:right w:val="nil"/>
            </w:tcBorders>
            <w:vAlign w:val="center"/>
            <w:hideMark/>
          </w:tcPr>
          <w:p w:rsidR="002E208A" w:rsidRPr="004D7BCA" w:rsidRDefault="002E208A" w:rsidP="00135ED6">
            <w:pPr>
              <w:spacing w:after="0" w:line="240" w:lineRule="auto"/>
              <w:rPr>
                <w:rFonts w:ascii="Times New Roman" w:eastAsia="Times New Roman" w:hAnsi="Times New Roman" w:cs="Times New Roman"/>
                <w:b/>
                <w:bCs/>
                <w:color w:val="000000"/>
                <w:sz w:val="24"/>
                <w:szCs w:val="24"/>
                <w:lang w:eastAsia="sq-AL"/>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E208A" w:rsidRPr="004D7BCA" w:rsidRDefault="002E208A" w:rsidP="00135ED6">
            <w:pPr>
              <w:spacing w:after="0" w:line="240" w:lineRule="auto"/>
              <w:rPr>
                <w:rFonts w:ascii="Times New Roman" w:eastAsia="Times New Roman" w:hAnsi="Times New Roman" w:cs="Times New Roman"/>
                <w:b/>
                <w:bCs/>
                <w:color w:val="000000"/>
                <w:sz w:val="24"/>
                <w:szCs w:val="24"/>
                <w:lang w:eastAsia="sq-AL"/>
              </w:rPr>
            </w:pPr>
          </w:p>
        </w:tc>
        <w:tc>
          <w:tcPr>
            <w:tcW w:w="1670" w:type="dxa"/>
            <w:tcBorders>
              <w:top w:val="nil"/>
              <w:left w:val="nil"/>
              <w:bottom w:val="single" w:sz="4" w:space="0" w:color="auto"/>
              <w:right w:val="single" w:sz="4" w:space="0" w:color="auto"/>
            </w:tcBorders>
            <w:shd w:val="clear" w:color="auto" w:fill="auto"/>
            <w:hideMark/>
          </w:tcPr>
          <w:p w:rsidR="002E208A" w:rsidRPr="004D7BCA" w:rsidRDefault="002E208A" w:rsidP="00135ED6">
            <w:pPr>
              <w:spacing w:after="0" w:line="240" w:lineRule="auto"/>
              <w:jc w:val="center"/>
              <w:rPr>
                <w:rFonts w:ascii="Times New Roman" w:eastAsia="Times New Roman" w:hAnsi="Times New Roman" w:cs="Times New Roman"/>
                <w:b/>
                <w:bCs/>
                <w:color w:val="000000"/>
                <w:sz w:val="24"/>
                <w:szCs w:val="24"/>
                <w:lang w:eastAsia="sq-AL"/>
              </w:rPr>
            </w:pPr>
            <w:r w:rsidRPr="004D7BCA">
              <w:rPr>
                <w:rFonts w:ascii="Times New Roman" w:eastAsia="Times New Roman" w:hAnsi="Times New Roman" w:cs="Times New Roman"/>
                <w:b/>
                <w:bCs/>
                <w:color w:val="000000"/>
                <w:sz w:val="24"/>
                <w:lang w:eastAsia="sq-AL"/>
              </w:rPr>
              <w:t>Sipas Ligjit</w:t>
            </w:r>
          </w:p>
        </w:tc>
        <w:tc>
          <w:tcPr>
            <w:tcW w:w="2200" w:type="dxa"/>
            <w:tcBorders>
              <w:top w:val="nil"/>
              <w:left w:val="nil"/>
              <w:bottom w:val="single" w:sz="4" w:space="0" w:color="auto"/>
              <w:right w:val="single" w:sz="4" w:space="0" w:color="auto"/>
            </w:tcBorders>
            <w:shd w:val="clear" w:color="auto" w:fill="auto"/>
            <w:hideMark/>
          </w:tcPr>
          <w:p w:rsidR="002E208A" w:rsidRPr="004D7BCA" w:rsidRDefault="002E208A" w:rsidP="00135ED6">
            <w:pPr>
              <w:spacing w:after="0" w:line="240" w:lineRule="auto"/>
              <w:jc w:val="center"/>
              <w:rPr>
                <w:rFonts w:ascii="Times New Roman" w:eastAsia="Times New Roman" w:hAnsi="Times New Roman" w:cs="Times New Roman"/>
                <w:b/>
                <w:bCs/>
                <w:color w:val="000000"/>
                <w:sz w:val="24"/>
                <w:szCs w:val="24"/>
                <w:lang w:eastAsia="sq-AL"/>
              </w:rPr>
            </w:pPr>
            <w:r w:rsidRPr="004D7BCA">
              <w:rPr>
                <w:rFonts w:ascii="Times New Roman" w:eastAsia="Times New Roman" w:hAnsi="Times New Roman" w:cs="Times New Roman"/>
                <w:b/>
                <w:bCs/>
                <w:color w:val="000000"/>
                <w:sz w:val="24"/>
                <w:lang w:eastAsia="sq-AL"/>
              </w:rPr>
              <w:t>Propozimi</w:t>
            </w:r>
          </w:p>
        </w:tc>
        <w:tc>
          <w:tcPr>
            <w:tcW w:w="1540" w:type="dxa"/>
            <w:tcBorders>
              <w:top w:val="nil"/>
              <w:left w:val="nil"/>
              <w:bottom w:val="single" w:sz="4" w:space="0" w:color="auto"/>
              <w:right w:val="single" w:sz="4" w:space="0" w:color="auto"/>
            </w:tcBorders>
            <w:shd w:val="clear" w:color="auto" w:fill="auto"/>
            <w:hideMark/>
          </w:tcPr>
          <w:p w:rsidR="002E208A" w:rsidRPr="004D7BCA" w:rsidRDefault="002E208A" w:rsidP="00135ED6">
            <w:pPr>
              <w:spacing w:after="0" w:line="240" w:lineRule="auto"/>
              <w:jc w:val="center"/>
              <w:rPr>
                <w:rFonts w:ascii="Times New Roman" w:eastAsia="Times New Roman" w:hAnsi="Times New Roman" w:cs="Times New Roman"/>
                <w:b/>
                <w:bCs/>
                <w:color w:val="000000"/>
                <w:sz w:val="24"/>
                <w:szCs w:val="24"/>
                <w:lang w:eastAsia="sq-AL"/>
              </w:rPr>
            </w:pPr>
            <w:r w:rsidRPr="004D7BCA">
              <w:rPr>
                <w:rFonts w:ascii="Times New Roman" w:eastAsia="Times New Roman" w:hAnsi="Times New Roman" w:cs="Times New Roman"/>
                <w:b/>
                <w:bCs/>
                <w:color w:val="000000"/>
                <w:sz w:val="24"/>
                <w:lang w:eastAsia="sq-AL"/>
              </w:rPr>
              <w:t>Sipas Ligjit</w:t>
            </w:r>
          </w:p>
        </w:tc>
        <w:tc>
          <w:tcPr>
            <w:tcW w:w="2400" w:type="dxa"/>
            <w:tcBorders>
              <w:top w:val="nil"/>
              <w:left w:val="nil"/>
              <w:bottom w:val="single" w:sz="4" w:space="0" w:color="auto"/>
              <w:right w:val="single" w:sz="4" w:space="0" w:color="auto"/>
            </w:tcBorders>
            <w:shd w:val="clear" w:color="auto" w:fill="auto"/>
            <w:hideMark/>
          </w:tcPr>
          <w:p w:rsidR="002E208A" w:rsidRPr="004D7BCA" w:rsidRDefault="002E208A" w:rsidP="00135ED6">
            <w:pPr>
              <w:spacing w:after="0" w:line="240" w:lineRule="auto"/>
              <w:jc w:val="center"/>
              <w:rPr>
                <w:rFonts w:ascii="Times New Roman" w:eastAsia="Times New Roman" w:hAnsi="Times New Roman" w:cs="Times New Roman"/>
                <w:b/>
                <w:bCs/>
                <w:color w:val="000000"/>
                <w:sz w:val="24"/>
                <w:szCs w:val="24"/>
                <w:lang w:eastAsia="sq-AL"/>
              </w:rPr>
            </w:pPr>
            <w:r w:rsidRPr="004D7BCA">
              <w:rPr>
                <w:rFonts w:ascii="Times New Roman" w:eastAsia="Times New Roman" w:hAnsi="Times New Roman" w:cs="Times New Roman"/>
                <w:b/>
                <w:bCs/>
                <w:color w:val="000000"/>
                <w:sz w:val="24"/>
                <w:lang w:eastAsia="sq-AL"/>
              </w:rPr>
              <w:t>Propozimi</w:t>
            </w:r>
          </w:p>
        </w:tc>
      </w:tr>
      <w:tr w:rsidR="002E208A" w:rsidRPr="004D7BCA" w:rsidTr="00135ED6">
        <w:trPr>
          <w:trHeight w:val="330"/>
        </w:trPr>
        <w:tc>
          <w:tcPr>
            <w:tcW w:w="1420" w:type="dxa"/>
            <w:tcBorders>
              <w:top w:val="nil"/>
              <w:left w:val="single" w:sz="8" w:space="0" w:color="666666"/>
              <w:bottom w:val="single" w:sz="8" w:space="0" w:color="666666"/>
              <w:right w:val="single" w:sz="8" w:space="0" w:color="666666"/>
            </w:tcBorders>
            <w:shd w:val="clear" w:color="auto" w:fill="auto"/>
            <w:hideMark/>
          </w:tcPr>
          <w:p w:rsidR="002E208A" w:rsidRPr="004D7BCA" w:rsidRDefault="002E208A" w:rsidP="00135ED6">
            <w:pPr>
              <w:spacing w:after="0" w:line="240" w:lineRule="auto"/>
              <w:jc w:val="center"/>
              <w:rPr>
                <w:rFonts w:ascii="Times New Roman" w:eastAsia="Times New Roman" w:hAnsi="Times New Roman" w:cs="Times New Roman"/>
                <w:b/>
                <w:bCs/>
                <w:color w:val="000000"/>
                <w:sz w:val="24"/>
                <w:szCs w:val="24"/>
                <w:lang w:eastAsia="sq-AL"/>
              </w:rPr>
            </w:pPr>
            <w:r w:rsidRPr="004D7BCA">
              <w:rPr>
                <w:rFonts w:ascii="Times New Roman" w:eastAsia="Times New Roman" w:hAnsi="Times New Roman" w:cs="Times New Roman"/>
                <w:b/>
                <w:bCs/>
                <w:color w:val="000000"/>
                <w:sz w:val="24"/>
                <w:lang w:eastAsia="sq-AL"/>
              </w:rPr>
              <w:t>VII-X</w:t>
            </w:r>
          </w:p>
        </w:tc>
        <w:tc>
          <w:tcPr>
            <w:tcW w:w="1430" w:type="dxa"/>
            <w:tcBorders>
              <w:top w:val="nil"/>
              <w:left w:val="nil"/>
              <w:bottom w:val="single" w:sz="8" w:space="0" w:color="666666"/>
              <w:right w:val="single" w:sz="8" w:space="0" w:color="666666"/>
            </w:tcBorders>
            <w:shd w:val="clear" w:color="auto" w:fill="auto"/>
            <w:hideMark/>
          </w:tcPr>
          <w:p w:rsidR="002E208A" w:rsidRPr="004D7BCA" w:rsidRDefault="002E208A" w:rsidP="00135ED6">
            <w:pPr>
              <w:spacing w:after="0" w:line="240" w:lineRule="auto"/>
              <w:rPr>
                <w:rFonts w:ascii="Times New Roman" w:eastAsia="Times New Roman" w:hAnsi="Times New Roman" w:cs="Times New Roman"/>
                <w:b/>
                <w:color w:val="000000"/>
                <w:sz w:val="24"/>
                <w:szCs w:val="24"/>
                <w:lang w:eastAsia="sq-AL"/>
              </w:rPr>
            </w:pPr>
            <w:r w:rsidRPr="004D7BCA">
              <w:rPr>
                <w:rFonts w:ascii="Times New Roman" w:eastAsia="Times New Roman" w:hAnsi="Times New Roman" w:cs="Times New Roman"/>
                <w:b/>
                <w:color w:val="000000"/>
                <w:sz w:val="24"/>
                <w:lang w:eastAsia="sq-AL"/>
              </w:rPr>
              <w:t>Lekë/ha/vit</w:t>
            </w:r>
          </w:p>
        </w:tc>
        <w:tc>
          <w:tcPr>
            <w:tcW w:w="1670" w:type="dxa"/>
            <w:tcBorders>
              <w:top w:val="nil"/>
              <w:left w:val="nil"/>
              <w:bottom w:val="single" w:sz="8" w:space="0" w:color="666666"/>
              <w:right w:val="single" w:sz="8" w:space="0" w:color="666666"/>
            </w:tcBorders>
            <w:shd w:val="clear" w:color="auto" w:fill="auto"/>
            <w:hideMark/>
          </w:tcPr>
          <w:p w:rsidR="002E208A" w:rsidRPr="004D7BCA" w:rsidRDefault="002E208A" w:rsidP="00135ED6">
            <w:pPr>
              <w:spacing w:after="0" w:line="240" w:lineRule="auto"/>
              <w:jc w:val="center"/>
              <w:rPr>
                <w:rFonts w:ascii="Times New Roman" w:eastAsia="Times New Roman" w:hAnsi="Times New Roman" w:cs="Times New Roman"/>
                <w:b/>
                <w:color w:val="000000"/>
                <w:sz w:val="24"/>
                <w:szCs w:val="24"/>
                <w:lang w:eastAsia="sq-AL"/>
              </w:rPr>
            </w:pPr>
            <w:r w:rsidRPr="004D7BCA">
              <w:rPr>
                <w:rFonts w:ascii="Times New Roman" w:eastAsia="Times New Roman" w:hAnsi="Times New Roman" w:cs="Times New Roman"/>
                <w:b/>
                <w:color w:val="000000"/>
                <w:sz w:val="24"/>
                <w:lang w:eastAsia="sq-AL"/>
              </w:rPr>
              <w:t>700</w:t>
            </w:r>
          </w:p>
        </w:tc>
        <w:tc>
          <w:tcPr>
            <w:tcW w:w="2200" w:type="dxa"/>
            <w:tcBorders>
              <w:top w:val="nil"/>
              <w:left w:val="nil"/>
              <w:bottom w:val="single" w:sz="8" w:space="0" w:color="000000"/>
              <w:right w:val="single" w:sz="8" w:space="0" w:color="000000"/>
            </w:tcBorders>
            <w:shd w:val="clear" w:color="auto" w:fill="auto"/>
            <w:hideMark/>
          </w:tcPr>
          <w:p w:rsidR="002E208A" w:rsidRPr="004D7BCA" w:rsidRDefault="002E208A" w:rsidP="00135ED6">
            <w:pPr>
              <w:spacing w:after="0" w:line="240" w:lineRule="auto"/>
              <w:jc w:val="center"/>
              <w:rPr>
                <w:rFonts w:ascii="Times New Roman" w:eastAsia="Times New Roman" w:hAnsi="Times New Roman" w:cs="Times New Roman"/>
                <w:b/>
                <w:color w:val="000000"/>
                <w:sz w:val="24"/>
                <w:szCs w:val="24"/>
                <w:lang w:eastAsia="sq-AL"/>
              </w:rPr>
            </w:pPr>
            <w:r w:rsidRPr="004D7BCA">
              <w:rPr>
                <w:rFonts w:ascii="Times New Roman" w:eastAsia="Times New Roman" w:hAnsi="Times New Roman" w:cs="Times New Roman"/>
                <w:b/>
                <w:color w:val="000000"/>
                <w:sz w:val="24"/>
                <w:lang w:eastAsia="sq-AL"/>
              </w:rPr>
              <w:t>700</w:t>
            </w:r>
          </w:p>
        </w:tc>
        <w:tc>
          <w:tcPr>
            <w:tcW w:w="1540" w:type="dxa"/>
            <w:tcBorders>
              <w:top w:val="nil"/>
              <w:left w:val="nil"/>
              <w:bottom w:val="single" w:sz="8" w:space="0" w:color="666666"/>
              <w:right w:val="single" w:sz="8" w:space="0" w:color="666666"/>
            </w:tcBorders>
            <w:shd w:val="clear" w:color="auto" w:fill="auto"/>
            <w:hideMark/>
          </w:tcPr>
          <w:p w:rsidR="002E208A" w:rsidRPr="004D7BCA" w:rsidRDefault="002E208A" w:rsidP="00135ED6">
            <w:pPr>
              <w:spacing w:after="0" w:line="240" w:lineRule="auto"/>
              <w:jc w:val="center"/>
              <w:rPr>
                <w:rFonts w:ascii="Times New Roman" w:eastAsia="Times New Roman" w:hAnsi="Times New Roman" w:cs="Times New Roman"/>
                <w:b/>
                <w:color w:val="000000"/>
                <w:sz w:val="24"/>
                <w:szCs w:val="24"/>
                <w:lang w:eastAsia="sq-AL"/>
              </w:rPr>
            </w:pPr>
            <w:r w:rsidRPr="004D7BCA">
              <w:rPr>
                <w:rFonts w:ascii="Times New Roman" w:eastAsia="Times New Roman" w:hAnsi="Times New Roman" w:cs="Times New Roman"/>
                <w:b/>
                <w:color w:val="000000"/>
                <w:sz w:val="24"/>
                <w:lang w:eastAsia="sq-AL"/>
              </w:rPr>
              <w:t>700</w:t>
            </w:r>
          </w:p>
        </w:tc>
        <w:tc>
          <w:tcPr>
            <w:tcW w:w="2400" w:type="dxa"/>
            <w:tcBorders>
              <w:top w:val="nil"/>
              <w:left w:val="nil"/>
              <w:bottom w:val="single" w:sz="8" w:space="0" w:color="000000"/>
              <w:right w:val="single" w:sz="8" w:space="0" w:color="000000"/>
            </w:tcBorders>
            <w:shd w:val="clear" w:color="auto" w:fill="auto"/>
            <w:hideMark/>
          </w:tcPr>
          <w:p w:rsidR="002E208A" w:rsidRPr="004D7BCA" w:rsidRDefault="002E208A" w:rsidP="00135ED6">
            <w:pPr>
              <w:spacing w:after="0" w:line="240" w:lineRule="auto"/>
              <w:jc w:val="center"/>
              <w:rPr>
                <w:rFonts w:ascii="Times New Roman" w:eastAsia="Times New Roman" w:hAnsi="Times New Roman" w:cs="Times New Roman"/>
                <w:b/>
                <w:color w:val="000000"/>
                <w:sz w:val="24"/>
                <w:szCs w:val="24"/>
                <w:lang w:eastAsia="sq-AL"/>
              </w:rPr>
            </w:pPr>
            <w:r w:rsidRPr="004D7BCA">
              <w:rPr>
                <w:rFonts w:ascii="Times New Roman" w:eastAsia="Times New Roman" w:hAnsi="Times New Roman" w:cs="Times New Roman"/>
                <w:b/>
                <w:color w:val="000000"/>
                <w:sz w:val="24"/>
                <w:lang w:eastAsia="sq-AL"/>
              </w:rPr>
              <w:t>500</w:t>
            </w:r>
          </w:p>
        </w:tc>
      </w:tr>
    </w:tbl>
    <w:p w:rsidR="00FB20B9" w:rsidRPr="00FB20B9" w:rsidRDefault="00FB20B9" w:rsidP="007A2DD5">
      <w:pPr>
        <w:pStyle w:val="ListParagraph"/>
        <w:numPr>
          <w:ilvl w:val="0"/>
          <w:numId w:val="22"/>
        </w:numPr>
        <w:spacing w:after="0" w:line="240" w:lineRule="auto"/>
        <w:jc w:val="both"/>
        <w:rPr>
          <w:rFonts w:ascii="Times New Roman" w:hAnsi="Times New Roman" w:cs="Times New Roman"/>
          <w:sz w:val="24"/>
          <w:szCs w:val="24"/>
        </w:rPr>
      </w:pPr>
    </w:p>
    <w:p w:rsidR="00FB20B9" w:rsidRPr="00FB20B9" w:rsidRDefault="00FB20B9" w:rsidP="00FB20B9">
      <w:pPr>
        <w:pStyle w:val="ListParagraph"/>
        <w:spacing w:after="0" w:line="240" w:lineRule="auto"/>
        <w:jc w:val="both"/>
        <w:rPr>
          <w:rFonts w:ascii="Times New Roman" w:hAnsi="Times New Roman" w:cs="Times New Roman"/>
          <w:sz w:val="24"/>
          <w:szCs w:val="24"/>
        </w:rPr>
      </w:pPr>
    </w:p>
    <w:p w:rsidR="00FB20B9" w:rsidRPr="00FB20B9" w:rsidRDefault="00FB20B9" w:rsidP="00FB20B9">
      <w:pPr>
        <w:pStyle w:val="ListParagraph"/>
        <w:spacing w:after="0" w:line="240" w:lineRule="auto"/>
        <w:jc w:val="both"/>
        <w:rPr>
          <w:rFonts w:ascii="Times New Roman" w:hAnsi="Times New Roman" w:cs="Times New Roman"/>
          <w:sz w:val="24"/>
          <w:szCs w:val="24"/>
        </w:rPr>
      </w:pPr>
    </w:p>
    <w:p w:rsidR="007A2DD5" w:rsidRPr="004D7BCA" w:rsidRDefault="007A2DD5" w:rsidP="007A2DD5">
      <w:pPr>
        <w:pStyle w:val="ListParagraph"/>
        <w:numPr>
          <w:ilvl w:val="0"/>
          <w:numId w:val="22"/>
        </w:numPr>
        <w:spacing w:after="0" w:line="240" w:lineRule="auto"/>
        <w:jc w:val="both"/>
        <w:rPr>
          <w:rFonts w:ascii="Times New Roman" w:hAnsi="Times New Roman" w:cs="Times New Roman"/>
          <w:sz w:val="24"/>
          <w:szCs w:val="24"/>
        </w:rPr>
      </w:pPr>
      <w:r w:rsidRPr="004D7BCA">
        <w:rPr>
          <w:rFonts w:ascii="Times New Roman" w:hAnsi="Times New Roman" w:cs="Times New Roman"/>
          <w:b/>
          <w:bCs/>
          <w:sz w:val="24"/>
          <w:szCs w:val="24"/>
          <w:u w:val="single"/>
        </w:rPr>
        <w:t>BAZA LIGJORE</w:t>
      </w:r>
      <w:r w:rsidRPr="004D7BCA">
        <w:rPr>
          <w:rFonts w:ascii="Times New Roman" w:hAnsi="Times New Roman" w:cs="Times New Roman"/>
          <w:b/>
          <w:bCs/>
          <w:sz w:val="24"/>
          <w:szCs w:val="24"/>
        </w:rPr>
        <w:t xml:space="preserve">: </w:t>
      </w:r>
      <w:r w:rsidRPr="004D7BCA">
        <w:rPr>
          <w:rFonts w:ascii="Times New Roman" w:hAnsi="Times New Roman" w:cs="Times New Roman"/>
          <w:bCs/>
          <w:sz w:val="24"/>
          <w:szCs w:val="24"/>
        </w:rPr>
        <w:t xml:space="preserve">neni 23 </w:t>
      </w:r>
      <w:r w:rsidRPr="004D7BCA">
        <w:rPr>
          <w:rFonts w:ascii="Times New Roman" w:hAnsi="Times New Roman" w:cs="Times New Roman"/>
          <w:sz w:val="24"/>
          <w:szCs w:val="24"/>
        </w:rPr>
        <w:t>" Taksa mbi tokën bujqësore "</w:t>
      </w:r>
      <w:r w:rsidRPr="004D7BCA">
        <w:rPr>
          <w:rFonts w:ascii="Times New Roman" w:hAnsi="Times New Roman" w:cs="Times New Roman"/>
          <w:bCs/>
          <w:sz w:val="24"/>
          <w:szCs w:val="24"/>
        </w:rPr>
        <w:t>, pikat 1- 4 të</w:t>
      </w:r>
      <w:r w:rsidRPr="004D7BCA">
        <w:rPr>
          <w:rFonts w:ascii="Times New Roman" w:hAnsi="Times New Roman" w:cs="Times New Roman"/>
          <w:b/>
          <w:bCs/>
          <w:sz w:val="24"/>
          <w:szCs w:val="24"/>
        </w:rPr>
        <w:t xml:space="preserve"> </w:t>
      </w:r>
      <w:r w:rsidRPr="004D7BCA">
        <w:rPr>
          <w:rFonts w:ascii="Times New Roman" w:hAnsi="Times New Roman" w:cs="Times New Roman"/>
          <w:sz w:val="24"/>
          <w:szCs w:val="24"/>
        </w:rPr>
        <w:t xml:space="preserve">Ligjit 9632 , datë 30.10'2006 “ Për sistemin e taksave vendore ” ( i ndryshuar ) , </w:t>
      </w:r>
      <w:r w:rsidRPr="004D7BCA">
        <w:rPr>
          <w:rFonts w:ascii="Times New Roman" w:hAnsi="Times New Roman" w:cs="Times New Roman"/>
          <w:b/>
          <w:i/>
          <w:sz w:val="24"/>
          <w:szCs w:val="24"/>
        </w:rPr>
        <w:t>ANEKSI 1</w:t>
      </w:r>
      <w:r w:rsidRPr="004D7BCA">
        <w:rPr>
          <w:rFonts w:ascii="Times New Roman" w:hAnsi="Times New Roman" w:cs="Times New Roman"/>
          <w:sz w:val="24"/>
          <w:szCs w:val="24"/>
        </w:rPr>
        <w:t xml:space="preserve"> " Ketegorit minimale dhe nivelet treguese të taksës vendore mbi pasurinë e paluajtshme tokë bujqësore ", " Klasifikimi sipas kategorisë së tokës bujqësore " , Kategoria IV . ( Ndryshuar me ligjin nr. 95 / 2018 , datë 03.12'2018 neni 6 i tij ) </w:t>
      </w:r>
      <w:r w:rsidRPr="004D7BCA">
        <w:rPr>
          <w:rFonts w:ascii="Times New Roman" w:hAnsi="Times New Roman" w:cs="Times New Roman"/>
          <w:b/>
          <w:sz w:val="24"/>
          <w:szCs w:val="24"/>
        </w:rPr>
        <w:t>.</w:t>
      </w:r>
    </w:p>
    <w:p w:rsidR="008A04C5" w:rsidRPr="004D7BCA" w:rsidRDefault="008A04C5" w:rsidP="002E208A">
      <w:pPr>
        <w:spacing w:after="0" w:line="240" w:lineRule="auto"/>
        <w:rPr>
          <w:rFonts w:ascii="Times New Roman" w:hAnsi="Times New Roman" w:cs="Times New Roman"/>
        </w:rPr>
      </w:pPr>
    </w:p>
    <w:p w:rsidR="008A04C5" w:rsidRPr="004D7BCA" w:rsidRDefault="008A04C5" w:rsidP="008A04C5">
      <w:pPr>
        <w:spacing w:after="0" w:line="240" w:lineRule="auto"/>
        <w:jc w:val="center"/>
        <w:rPr>
          <w:rFonts w:ascii="Times New Roman" w:hAnsi="Times New Roman" w:cs="Times New Roman"/>
          <w:b/>
          <w:sz w:val="24"/>
          <w:szCs w:val="24"/>
          <w:u w:val="single"/>
        </w:rPr>
      </w:pPr>
      <w:r w:rsidRPr="006046E0">
        <w:rPr>
          <w:rFonts w:ascii="Times New Roman" w:hAnsi="Times New Roman" w:cs="Times New Roman"/>
          <w:b/>
          <w:sz w:val="24"/>
          <w:szCs w:val="24"/>
          <w:highlight w:val="yellow"/>
          <w:u w:val="single"/>
        </w:rPr>
        <w:t>B</w:t>
      </w:r>
      <w:r w:rsidR="00CF2E01" w:rsidRPr="006046E0">
        <w:rPr>
          <w:rFonts w:ascii="Times New Roman" w:hAnsi="Times New Roman" w:cs="Times New Roman"/>
          <w:b/>
          <w:sz w:val="24"/>
          <w:szCs w:val="24"/>
          <w:highlight w:val="yellow"/>
          <w:u w:val="single"/>
        </w:rPr>
        <w:t>Ë</w:t>
      </w:r>
      <w:r w:rsidRPr="006046E0">
        <w:rPr>
          <w:rFonts w:ascii="Times New Roman" w:hAnsi="Times New Roman" w:cs="Times New Roman"/>
          <w:b/>
          <w:sz w:val="24"/>
          <w:szCs w:val="24"/>
          <w:highlight w:val="yellow"/>
          <w:u w:val="single"/>
        </w:rPr>
        <w:t>H</w:t>
      </w:r>
      <w:r w:rsidR="00CF2E01" w:rsidRPr="006046E0">
        <w:rPr>
          <w:rFonts w:ascii="Times New Roman" w:hAnsi="Times New Roman" w:cs="Times New Roman"/>
          <w:b/>
          <w:sz w:val="24"/>
          <w:szCs w:val="24"/>
          <w:highlight w:val="yellow"/>
          <w:u w:val="single"/>
        </w:rPr>
        <w:t>Ë</w:t>
      </w:r>
      <w:r w:rsidRPr="006046E0">
        <w:rPr>
          <w:rFonts w:ascii="Times New Roman" w:hAnsi="Times New Roman" w:cs="Times New Roman"/>
          <w:b/>
          <w:sz w:val="24"/>
          <w:szCs w:val="24"/>
          <w:highlight w:val="yellow"/>
          <w:u w:val="single"/>
        </w:rPr>
        <w:t>T</w:t>
      </w:r>
    </w:p>
    <w:p w:rsidR="008A04C5" w:rsidRPr="004D7BCA" w:rsidRDefault="008A04C5" w:rsidP="008A04C5">
      <w:pPr>
        <w:spacing w:after="0" w:line="240" w:lineRule="auto"/>
        <w:rPr>
          <w:rFonts w:ascii="Times New Roman" w:hAnsi="Times New Roman" w:cs="Times New Roman"/>
        </w:rPr>
      </w:pPr>
    </w:p>
    <w:p w:rsidR="00BA298E" w:rsidRPr="00C14FC3" w:rsidRDefault="00BA298E" w:rsidP="00BA298E">
      <w:pPr>
        <w:pStyle w:val="Heading3"/>
        <w:ind w:left="259"/>
        <w:jc w:val="both"/>
        <w:rPr>
          <w:rFonts w:ascii="Times New Roman" w:hAnsi="Times New Roman" w:cs="Times New Roman"/>
          <w:sz w:val="24"/>
        </w:rPr>
      </w:pPr>
      <w:r w:rsidRPr="00C14FC3">
        <w:rPr>
          <w:rFonts w:ascii="Times New Roman" w:hAnsi="Times New Roman" w:cs="Times New Roman"/>
          <w:sz w:val="24"/>
        </w:rPr>
        <w:t>NIVELI  I  TAKSËS MBI TOKËN BUJQËSORE :</w:t>
      </w:r>
      <w:r w:rsidR="00E14082" w:rsidRPr="00C14FC3">
        <w:rPr>
          <w:rFonts w:ascii="Times New Roman" w:hAnsi="Times New Roman" w:cs="Times New Roman"/>
          <w:sz w:val="24"/>
        </w:rPr>
        <w:t xml:space="preserve"> </w:t>
      </w:r>
    </w:p>
    <w:p w:rsidR="00BA298E" w:rsidRPr="00C14FC3" w:rsidRDefault="00BA298E" w:rsidP="00BA298E">
      <w:pPr>
        <w:pStyle w:val="Heading3"/>
        <w:spacing w:before="2"/>
        <w:ind w:left="259"/>
        <w:jc w:val="both"/>
        <w:rPr>
          <w:rFonts w:ascii="Times New Roman" w:hAnsi="Times New Roman" w:cs="Times New Roman"/>
          <w:sz w:val="24"/>
        </w:rPr>
      </w:pPr>
      <w:r w:rsidRPr="00C14FC3">
        <w:rPr>
          <w:rFonts w:ascii="Times New Roman" w:hAnsi="Times New Roman" w:cs="Times New Roman"/>
          <w:sz w:val="24"/>
        </w:rPr>
        <w:t xml:space="preserve">Tab 2. </w:t>
      </w:r>
    </w:p>
    <w:tbl>
      <w:tblPr>
        <w:tblW w:w="10660" w:type="dxa"/>
        <w:tblInd w:w="93" w:type="dxa"/>
        <w:tblLook w:val="04A0"/>
      </w:tblPr>
      <w:tblGrid>
        <w:gridCol w:w="1420"/>
        <w:gridCol w:w="1430"/>
        <w:gridCol w:w="1670"/>
        <w:gridCol w:w="2200"/>
        <w:gridCol w:w="1540"/>
        <w:gridCol w:w="2400"/>
      </w:tblGrid>
      <w:tr w:rsidR="00BA298E" w:rsidRPr="00C14FC3" w:rsidTr="00135ED6">
        <w:trPr>
          <w:trHeight w:val="486"/>
        </w:trPr>
        <w:tc>
          <w:tcPr>
            <w:tcW w:w="1420" w:type="dxa"/>
            <w:vMerge w:val="restart"/>
            <w:tcBorders>
              <w:top w:val="single" w:sz="8" w:space="0" w:color="666666"/>
              <w:left w:val="single" w:sz="8" w:space="0" w:color="666666"/>
              <w:bottom w:val="single" w:sz="8" w:space="0" w:color="666666"/>
              <w:right w:val="nil"/>
            </w:tcBorders>
            <w:shd w:val="clear" w:color="auto" w:fill="auto"/>
            <w:hideMark/>
          </w:tcPr>
          <w:p w:rsidR="00BA298E" w:rsidRPr="00C14FC3" w:rsidRDefault="00BA298E" w:rsidP="00135ED6">
            <w:pPr>
              <w:spacing w:after="0" w:line="240" w:lineRule="auto"/>
              <w:rPr>
                <w:rFonts w:ascii="Times New Roman" w:eastAsia="Times New Roman" w:hAnsi="Times New Roman" w:cs="Times New Roman"/>
                <w:b/>
                <w:bCs/>
                <w:sz w:val="24"/>
                <w:szCs w:val="24"/>
                <w:lang w:eastAsia="sq-AL"/>
              </w:rPr>
            </w:pPr>
            <w:r w:rsidRPr="00C14FC3">
              <w:rPr>
                <w:rFonts w:ascii="Times New Roman" w:eastAsia="Times New Roman" w:hAnsi="Times New Roman" w:cs="Times New Roman"/>
                <w:b/>
                <w:bCs/>
                <w:sz w:val="24"/>
                <w:szCs w:val="24"/>
                <w:lang w:eastAsia="sq-AL"/>
              </w:rPr>
              <w:t>Kategoritë mesatare të tokës bujqësore</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298E" w:rsidRPr="00C14FC3" w:rsidRDefault="00BA298E" w:rsidP="00135ED6">
            <w:pPr>
              <w:spacing w:after="0" w:line="240" w:lineRule="auto"/>
              <w:jc w:val="center"/>
              <w:rPr>
                <w:rFonts w:ascii="Times New Roman" w:eastAsia="Times New Roman" w:hAnsi="Times New Roman" w:cs="Times New Roman"/>
                <w:b/>
                <w:bCs/>
                <w:sz w:val="24"/>
                <w:szCs w:val="24"/>
                <w:lang w:eastAsia="sq-AL"/>
              </w:rPr>
            </w:pPr>
            <w:r w:rsidRPr="00C14FC3">
              <w:rPr>
                <w:rFonts w:ascii="Times New Roman" w:eastAsia="Times New Roman" w:hAnsi="Times New Roman" w:cs="Times New Roman"/>
                <w:b/>
                <w:bCs/>
                <w:sz w:val="24"/>
                <w:lang w:eastAsia="sq-AL"/>
              </w:rPr>
              <w:t>Njësia</w:t>
            </w:r>
          </w:p>
        </w:tc>
        <w:tc>
          <w:tcPr>
            <w:tcW w:w="7810" w:type="dxa"/>
            <w:gridSpan w:val="4"/>
            <w:tcBorders>
              <w:top w:val="single" w:sz="4" w:space="0" w:color="auto"/>
              <w:left w:val="nil"/>
              <w:bottom w:val="single" w:sz="4" w:space="0" w:color="auto"/>
              <w:right w:val="single" w:sz="4" w:space="0" w:color="auto"/>
            </w:tcBorders>
            <w:shd w:val="clear" w:color="auto" w:fill="auto"/>
            <w:hideMark/>
          </w:tcPr>
          <w:p w:rsidR="00BA298E" w:rsidRPr="00C14FC3" w:rsidRDefault="00BA298E" w:rsidP="00135ED6">
            <w:pPr>
              <w:spacing w:after="0" w:line="240" w:lineRule="auto"/>
              <w:jc w:val="center"/>
              <w:rPr>
                <w:rFonts w:ascii="Times New Roman" w:eastAsia="Times New Roman" w:hAnsi="Times New Roman" w:cs="Times New Roman"/>
                <w:b/>
                <w:bCs/>
                <w:sz w:val="24"/>
                <w:szCs w:val="24"/>
                <w:lang w:eastAsia="sq-AL"/>
              </w:rPr>
            </w:pPr>
            <w:r w:rsidRPr="00C14FC3">
              <w:rPr>
                <w:rFonts w:ascii="Times New Roman" w:eastAsia="Times New Roman" w:hAnsi="Times New Roman" w:cs="Times New Roman"/>
                <w:b/>
                <w:bCs/>
                <w:sz w:val="24"/>
                <w:lang w:eastAsia="sq-AL"/>
              </w:rPr>
              <w:t>Niveli i taksës mbi tokën bujqësore</w:t>
            </w:r>
          </w:p>
        </w:tc>
      </w:tr>
      <w:tr w:rsidR="00BA298E" w:rsidRPr="00C14FC3" w:rsidTr="00135ED6">
        <w:trPr>
          <w:trHeight w:val="1380"/>
        </w:trPr>
        <w:tc>
          <w:tcPr>
            <w:tcW w:w="1420" w:type="dxa"/>
            <w:vMerge/>
            <w:tcBorders>
              <w:top w:val="single" w:sz="8" w:space="0" w:color="666666"/>
              <w:left w:val="single" w:sz="8" w:space="0" w:color="666666"/>
              <w:bottom w:val="single" w:sz="8" w:space="0" w:color="666666"/>
              <w:right w:val="nil"/>
            </w:tcBorders>
            <w:vAlign w:val="center"/>
            <w:hideMark/>
          </w:tcPr>
          <w:p w:rsidR="00BA298E" w:rsidRPr="00C14FC3" w:rsidRDefault="00BA298E" w:rsidP="00135ED6">
            <w:pPr>
              <w:spacing w:after="0" w:line="240" w:lineRule="auto"/>
              <w:rPr>
                <w:rFonts w:ascii="Times New Roman" w:eastAsia="Times New Roman" w:hAnsi="Times New Roman" w:cs="Times New Roman"/>
                <w:b/>
                <w:bCs/>
                <w:sz w:val="24"/>
                <w:szCs w:val="24"/>
                <w:lang w:eastAsia="sq-AL"/>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BA298E" w:rsidRPr="00C14FC3" w:rsidRDefault="00BA298E" w:rsidP="00135ED6">
            <w:pPr>
              <w:spacing w:after="0" w:line="240" w:lineRule="auto"/>
              <w:rPr>
                <w:rFonts w:ascii="Times New Roman" w:eastAsia="Times New Roman" w:hAnsi="Times New Roman" w:cs="Times New Roman"/>
                <w:b/>
                <w:bCs/>
                <w:sz w:val="24"/>
                <w:szCs w:val="24"/>
                <w:lang w:eastAsia="sq-AL"/>
              </w:rPr>
            </w:pPr>
          </w:p>
        </w:tc>
        <w:tc>
          <w:tcPr>
            <w:tcW w:w="3870" w:type="dxa"/>
            <w:gridSpan w:val="2"/>
            <w:tcBorders>
              <w:top w:val="single" w:sz="4" w:space="0" w:color="auto"/>
              <w:left w:val="nil"/>
              <w:bottom w:val="single" w:sz="4" w:space="0" w:color="auto"/>
              <w:right w:val="single" w:sz="4" w:space="0" w:color="auto"/>
            </w:tcBorders>
            <w:shd w:val="clear" w:color="auto" w:fill="auto"/>
            <w:hideMark/>
          </w:tcPr>
          <w:p w:rsidR="00BA298E" w:rsidRPr="00C14FC3" w:rsidRDefault="00BA298E" w:rsidP="00135ED6">
            <w:pPr>
              <w:spacing w:after="0" w:line="240" w:lineRule="auto"/>
              <w:rPr>
                <w:rFonts w:ascii="Times New Roman" w:eastAsia="Times New Roman" w:hAnsi="Times New Roman" w:cs="Times New Roman"/>
                <w:b/>
                <w:bCs/>
                <w:sz w:val="24"/>
                <w:szCs w:val="24"/>
                <w:lang w:eastAsia="sq-AL"/>
              </w:rPr>
            </w:pPr>
            <w:r w:rsidRPr="00C14FC3">
              <w:rPr>
                <w:rFonts w:ascii="Times New Roman" w:eastAsia="Times New Roman" w:hAnsi="Times New Roman" w:cs="Times New Roman"/>
                <w:b/>
                <w:bCs/>
                <w:sz w:val="24"/>
                <w:lang w:eastAsia="sq-AL"/>
              </w:rPr>
              <w:t>Për Njësinë Aaministrative Pukë .</w:t>
            </w:r>
          </w:p>
        </w:tc>
        <w:tc>
          <w:tcPr>
            <w:tcW w:w="3940" w:type="dxa"/>
            <w:gridSpan w:val="2"/>
            <w:tcBorders>
              <w:top w:val="single" w:sz="4" w:space="0" w:color="auto"/>
              <w:left w:val="nil"/>
              <w:bottom w:val="single" w:sz="4" w:space="0" w:color="auto"/>
              <w:right w:val="single" w:sz="4" w:space="0" w:color="auto"/>
            </w:tcBorders>
            <w:shd w:val="clear" w:color="auto" w:fill="auto"/>
            <w:hideMark/>
          </w:tcPr>
          <w:p w:rsidR="00BA298E" w:rsidRPr="00C14FC3" w:rsidRDefault="00BA298E" w:rsidP="00135ED6">
            <w:pPr>
              <w:spacing w:after="0" w:line="240" w:lineRule="auto"/>
              <w:rPr>
                <w:rFonts w:ascii="Times New Roman" w:eastAsia="Times New Roman" w:hAnsi="Times New Roman" w:cs="Times New Roman"/>
                <w:b/>
                <w:bCs/>
                <w:sz w:val="24"/>
                <w:szCs w:val="24"/>
                <w:lang w:eastAsia="sq-AL"/>
              </w:rPr>
            </w:pPr>
            <w:r w:rsidRPr="00C14FC3">
              <w:rPr>
                <w:rFonts w:ascii="Times New Roman" w:eastAsia="Times New Roman" w:hAnsi="Times New Roman" w:cs="Times New Roman"/>
                <w:b/>
                <w:bCs/>
                <w:sz w:val="24"/>
                <w:lang w:eastAsia="sq-AL"/>
              </w:rPr>
              <w:t>Për Njesitë Aaministrative  Gjegjan, Rrape , Qerret dhe  Qelez .</w:t>
            </w:r>
          </w:p>
        </w:tc>
      </w:tr>
      <w:tr w:rsidR="00BA298E" w:rsidRPr="00C14FC3" w:rsidTr="00135ED6">
        <w:trPr>
          <w:trHeight w:val="330"/>
        </w:trPr>
        <w:tc>
          <w:tcPr>
            <w:tcW w:w="1420" w:type="dxa"/>
            <w:vMerge/>
            <w:tcBorders>
              <w:top w:val="single" w:sz="8" w:space="0" w:color="666666"/>
              <w:left w:val="single" w:sz="8" w:space="0" w:color="666666"/>
              <w:bottom w:val="single" w:sz="8" w:space="0" w:color="666666"/>
              <w:right w:val="nil"/>
            </w:tcBorders>
            <w:vAlign w:val="center"/>
            <w:hideMark/>
          </w:tcPr>
          <w:p w:rsidR="00BA298E" w:rsidRPr="00C14FC3" w:rsidRDefault="00BA298E" w:rsidP="00135ED6">
            <w:pPr>
              <w:spacing w:after="0" w:line="240" w:lineRule="auto"/>
              <w:rPr>
                <w:rFonts w:ascii="Times New Roman" w:eastAsia="Times New Roman" w:hAnsi="Times New Roman" w:cs="Times New Roman"/>
                <w:b/>
                <w:bCs/>
                <w:sz w:val="24"/>
                <w:szCs w:val="24"/>
                <w:lang w:eastAsia="sq-AL"/>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BA298E" w:rsidRPr="00C14FC3" w:rsidRDefault="00BA298E" w:rsidP="00135ED6">
            <w:pPr>
              <w:spacing w:after="0" w:line="240" w:lineRule="auto"/>
              <w:rPr>
                <w:rFonts w:ascii="Times New Roman" w:eastAsia="Times New Roman" w:hAnsi="Times New Roman" w:cs="Times New Roman"/>
                <w:b/>
                <w:bCs/>
                <w:sz w:val="24"/>
                <w:szCs w:val="24"/>
                <w:lang w:eastAsia="sq-AL"/>
              </w:rPr>
            </w:pPr>
          </w:p>
        </w:tc>
        <w:tc>
          <w:tcPr>
            <w:tcW w:w="1670" w:type="dxa"/>
            <w:tcBorders>
              <w:top w:val="nil"/>
              <w:left w:val="nil"/>
              <w:bottom w:val="single" w:sz="4" w:space="0" w:color="auto"/>
              <w:right w:val="single" w:sz="4" w:space="0" w:color="auto"/>
            </w:tcBorders>
            <w:shd w:val="clear" w:color="auto" w:fill="auto"/>
            <w:hideMark/>
          </w:tcPr>
          <w:p w:rsidR="00BA298E" w:rsidRPr="00C14FC3" w:rsidRDefault="00BA298E" w:rsidP="00135ED6">
            <w:pPr>
              <w:spacing w:after="0" w:line="240" w:lineRule="auto"/>
              <w:jc w:val="center"/>
              <w:rPr>
                <w:rFonts w:ascii="Times New Roman" w:eastAsia="Times New Roman" w:hAnsi="Times New Roman" w:cs="Times New Roman"/>
                <w:b/>
                <w:bCs/>
                <w:sz w:val="24"/>
                <w:szCs w:val="24"/>
                <w:lang w:eastAsia="sq-AL"/>
              </w:rPr>
            </w:pPr>
            <w:r w:rsidRPr="00C14FC3">
              <w:rPr>
                <w:rFonts w:ascii="Times New Roman" w:eastAsia="Times New Roman" w:hAnsi="Times New Roman" w:cs="Times New Roman"/>
                <w:b/>
                <w:bCs/>
                <w:sz w:val="24"/>
                <w:lang w:eastAsia="sq-AL"/>
              </w:rPr>
              <w:t>Sipas Ligjit</w:t>
            </w:r>
          </w:p>
        </w:tc>
        <w:tc>
          <w:tcPr>
            <w:tcW w:w="2200" w:type="dxa"/>
            <w:tcBorders>
              <w:top w:val="nil"/>
              <w:left w:val="nil"/>
              <w:bottom w:val="single" w:sz="4" w:space="0" w:color="auto"/>
              <w:right w:val="single" w:sz="4" w:space="0" w:color="auto"/>
            </w:tcBorders>
            <w:shd w:val="clear" w:color="auto" w:fill="auto"/>
            <w:hideMark/>
          </w:tcPr>
          <w:p w:rsidR="00BA298E" w:rsidRPr="00C14FC3" w:rsidRDefault="00BA298E" w:rsidP="00135ED6">
            <w:pPr>
              <w:spacing w:after="0" w:line="240" w:lineRule="auto"/>
              <w:jc w:val="center"/>
              <w:rPr>
                <w:rFonts w:ascii="Times New Roman" w:eastAsia="Times New Roman" w:hAnsi="Times New Roman" w:cs="Times New Roman"/>
                <w:b/>
                <w:bCs/>
                <w:sz w:val="24"/>
                <w:szCs w:val="24"/>
                <w:lang w:eastAsia="sq-AL"/>
              </w:rPr>
            </w:pPr>
            <w:r w:rsidRPr="00C14FC3">
              <w:rPr>
                <w:rFonts w:ascii="Times New Roman" w:eastAsia="Times New Roman" w:hAnsi="Times New Roman" w:cs="Times New Roman"/>
                <w:b/>
                <w:bCs/>
                <w:sz w:val="24"/>
                <w:lang w:eastAsia="sq-AL"/>
              </w:rPr>
              <w:t>Propozimi</w:t>
            </w:r>
          </w:p>
        </w:tc>
        <w:tc>
          <w:tcPr>
            <w:tcW w:w="1540" w:type="dxa"/>
            <w:tcBorders>
              <w:top w:val="nil"/>
              <w:left w:val="nil"/>
              <w:bottom w:val="single" w:sz="4" w:space="0" w:color="auto"/>
              <w:right w:val="single" w:sz="4" w:space="0" w:color="auto"/>
            </w:tcBorders>
            <w:shd w:val="clear" w:color="auto" w:fill="auto"/>
            <w:hideMark/>
          </w:tcPr>
          <w:p w:rsidR="00BA298E" w:rsidRPr="00C14FC3" w:rsidRDefault="00BA298E" w:rsidP="00135ED6">
            <w:pPr>
              <w:spacing w:after="0" w:line="240" w:lineRule="auto"/>
              <w:jc w:val="center"/>
              <w:rPr>
                <w:rFonts w:ascii="Times New Roman" w:eastAsia="Times New Roman" w:hAnsi="Times New Roman" w:cs="Times New Roman"/>
                <w:b/>
                <w:bCs/>
                <w:sz w:val="24"/>
                <w:szCs w:val="24"/>
                <w:lang w:eastAsia="sq-AL"/>
              </w:rPr>
            </w:pPr>
            <w:r w:rsidRPr="00C14FC3">
              <w:rPr>
                <w:rFonts w:ascii="Times New Roman" w:eastAsia="Times New Roman" w:hAnsi="Times New Roman" w:cs="Times New Roman"/>
                <w:b/>
                <w:bCs/>
                <w:sz w:val="24"/>
                <w:lang w:eastAsia="sq-AL"/>
              </w:rPr>
              <w:t>Sipas Ligjit</w:t>
            </w:r>
          </w:p>
        </w:tc>
        <w:tc>
          <w:tcPr>
            <w:tcW w:w="2400" w:type="dxa"/>
            <w:tcBorders>
              <w:top w:val="nil"/>
              <w:left w:val="nil"/>
              <w:bottom w:val="single" w:sz="4" w:space="0" w:color="auto"/>
              <w:right w:val="single" w:sz="4" w:space="0" w:color="auto"/>
            </w:tcBorders>
            <w:shd w:val="clear" w:color="auto" w:fill="auto"/>
            <w:hideMark/>
          </w:tcPr>
          <w:p w:rsidR="00BA298E" w:rsidRPr="00C14FC3" w:rsidRDefault="00BA298E" w:rsidP="00135ED6">
            <w:pPr>
              <w:spacing w:after="0" w:line="240" w:lineRule="auto"/>
              <w:jc w:val="center"/>
              <w:rPr>
                <w:rFonts w:ascii="Times New Roman" w:eastAsia="Times New Roman" w:hAnsi="Times New Roman" w:cs="Times New Roman"/>
                <w:b/>
                <w:bCs/>
                <w:sz w:val="24"/>
                <w:szCs w:val="24"/>
                <w:lang w:eastAsia="sq-AL"/>
              </w:rPr>
            </w:pPr>
            <w:r w:rsidRPr="00C14FC3">
              <w:rPr>
                <w:rFonts w:ascii="Times New Roman" w:eastAsia="Times New Roman" w:hAnsi="Times New Roman" w:cs="Times New Roman"/>
                <w:b/>
                <w:bCs/>
                <w:sz w:val="24"/>
                <w:lang w:eastAsia="sq-AL"/>
              </w:rPr>
              <w:t>Propozimi</w:t>
            </w:r>
          </w:p>
        </w:tc>
      </w:tr>
      <w:tr w:rsidR="00BA298E" w:rsidRPr="00C14FC3" w:rsidTr="00135ED6">
        <w:trPr>
          <w:trHeight w:val="330"/>
        </w:trPr>
        <w:tc>
          <w:tcPr>
            <w:tcW w:w="1420" w:type="dxa"/>
            <w:tcBorders>
              <w:top w:val="nil"/>
              <w:left w:val="single" w:sz="8" w:space="0" w:color="666666"/>
              <w:bottom w:val="single" w:sz="8" w:space="0" w:color="666666"/>
              <w:right w:val="single" w:sz="8" w:space="0" w:color="666666"/>
            </w:tcBorders>
            <w:shd w:val="clear" w:color="auto" w:fill="auto"/>
            <w:hideMark/>
          </w:tcPr>
          <w:p w:rsidR="00BA298E" w:rsidRPr="00C14FC3" w:rsidRDefault="00BA298E" w:rsidP="00135ED6">
            <w:pPr>
              <w:spacing w:after="0" w:line="240" w:lineRule="auto"/>
              <w:jc w:val="center"/>
              <w:rPr>
                <w:rFonts w:ascii="Times New Roman" w:eastAsia="Times New Roman" w:hAnsi="Times New Roman" w:cs="Times New Roman"/>
                <w:b/>
                <w:bCs/>
                <w:sz w:val="24"/>
                <w:szCs w:val="24"/>
                <w:lang w:eastAsia="sq-AL"/>
              </w:rPr>
            </w:pPr>
            <w:r w:rsidRPr="00C14FC3">
              <w:rPr>
                <w:rFonts w:ascii="Times New Roman" w:eastAsia="Times New Roman" w:hAnsi="Times New Roman" w:cs="Times New Roman"/>
                <w:b/>
                <w:bCs/>
                <w:sz w:val="24"/>
                <w:lang w:eastAsia="sq-AL"/>
              </w:rPr>
              <w:t>VII-X</w:t>
            </w:r>
          </w:p>
        </w:tc>
        <w:tc>
          <w:tcPr>
            <w:tcW w:w="1430" w:type="dxa"/>
            <w:tcBorders>
              <w:top w:val="nil"/>
              <w:left w:val="nil"/>
              <w:bottom w:val="single" w:sz="8" w:space="0" w:color="666666"/>
              <w:right w:val="single" w:sz="8" w:space="0" w:color="666666"/>
            </w:tcBorders>
            <w:shd w:val="clear" w:color="auto" w:fill="auto"/>
            <w:hideMark/>
          </w:tcPr>
          <w:p w:rsidR="00BA298E" w:rsidRPr="00C14FC3" w:rsidRDefault="00BA298E" w:rsidP="00135ED6">
            <w:pPr>
              <w:spacing w:after="0" w:line="240" w:lineRule="auto"/>
              <w:rPr>
                <w:rFonts w:ascii="Times New Roman" w:eastAsia="Times New Roman" w:hAnsi="Times New Roman" w:cs="Times New Roman"/>
                <w:b/>
                <w:sz w:val="24"/>
                <w:szCs w:val="24"/>
                <w:lang w:eastAsia="sq-AL"/>
              </w:rPr>
            </w:pPr>
            <w:r w:rsidRPr="00C14FC3">
              <w:rPr>
                <w:rFonts w:ascii="Times New Roman" w:eastAsia="Times New Roman" w:hAnsi="Times New Roman" w:cs="Times New Roman"/>
                <w:b/>
                <w:sz w:val="24"/>
                <w:lang w:eastAsia="sq-AL"/>
              </w:rPr>
              <w:t>Lekë/ha/vit</w:t>
            </w:r>
          </w:p>
        </w:tc>
        <w:tc>
          <w:tcPr>
            <w:tcW w:w="1670" w:type="dxa"/>
            <w:tcBorders>
              <w:top w:val="nil"/>
              <w:left w:val="nil"/>
              <w:bottom w:val="single" w:sz="8" w:space="0" w:color="666666"/>
              <w:right w:val="single" w:sz="8" w:space="0" w:color="666666"/>
            </w:tcBorders>
            <w:shd w:val="clear" w:color="auto" w:fill="auto"/>
            <w:hideMark/>
          </w:tcPr>
          <w:p w:rsidR="00BA298E" w:rsidRPr="00C14FC3" w:rsidRDefault="00BA298E" w:rsidP="00135ED6">
            <w:pPr>
              <w:spacing w:after="0" w:line="240" w:lineRule="auto"/>
              <w:jc w:val="center"/>
              <w:rPr>
                <w:rFonts w:ascii="Times New Roman" w:eastAsia="Times New Roman" w:hAnsi="Times New Roman" w:cs="Times New Roman"/>
                <w:b/>
                <w:sz w:val="24"/>
                <w:szCs w:val="24"/>
                <w:lang w:eastAsia="sq-AL"/>
              </w:rPr>
            </w:pPr>
            <w:r w:rsidRPr="00C14FC3">
              <w:rPr>
                <w:rFonts w:ascii="Times New Roman" w:eastAsia="Times New Roman" w:hAnsi="Times New Roman" w:cs="Times New Roman"/>
                <w:b/>
                <w:sz w:val="24"/>
                <w:lang w:eastAsia="sq-AL"/>
              </w:rPr>
              <w:t>700</w:t>
            </w:r>
          </w:p>
        </w:tc>
        <w:tc>
          <w:tcPr>
            <w:tcW w:w="2200" w:type="dxa"/>
            <w:tcBorders>
              <w:top w:val="nil"/>
              <w:left w:val="nil"/>
              <w:bottom w:val="single" w:sz="8" w:space="0" w:color="000000"/>
              <w:right w:val="single" w:sz="8" w:space="0" w:color="000000"/>
            </w:tcBorders>
            <w:shd w:val="clear" w:color="auto" w:fill="auto"/>
            <w:hideMark/>
          </w:tcPr>
          <w:p w:rsidR="00BA298E" w:rsidRPr="00C14FC3" w:rsidRDefault="00BA298E" w:rsidP="00135ED6">
            <w:pPr>
              <w:spacing w:after="0" w:line="240" w:lineRule="auto"/>
              <w:jc w:val="center"/>
              <w:rPr>
                <w:rFonts w:ascii="Times New Roman" w:eastAsia="Times New Roman" w:hAnsi="Times New Roman" w:cs="Times New Roman"/>
                <w:b/>
                <w:sz w:val="24"/>
                <w:szCs w:val="24"/>
                <w:lang w:eastAsia="sq-AL"/>
              </w:rPr>
            </w:pPr>
            <w:r w:rsidRPr="00C14FC3">
              <w:rPr>
                <w:rFonts w:ascii="Times New Roman" w:eastAsia="Times New Roman" w:hAnsi="Times New Roman" w:cs="Times New Roman"/>
                <w:b/>
                <w:sz w:val="24"/>
                <w:lang w:eastAsia="sq-AL"/>
              </w:rPr>
              <w:t>500</w:t>
            </w:r>
          </w:p>
        </w:tc>
        <w:tc>
          <w:tcPr>
            <w:tcW w:w="1540" w:type="dxa"/>
            <w:tcBorders>
              <w:top w:val="nil"/>
              <w:left w:val="nil"/>
              <w:bottom w:val="single" w:sz="8" w:space="0" w:color="666666"/>
              <w:right w:val="single" w:sz="8" w:space="0" w:color="666666"/>
            </w:tcBorders>
            <w:shd w:val="clear" w:color="auto" w:fill="auto"/>
            <w:hideMark/>
          </w:tcPr>
          <w:p w:rsidR="00BA298E" w:rsidRPr="00C14FC3" w:rsidRDefault="00BA298E" w:rsidP="00135ED6">
            <w:pPr>
              <w:spacing w:after="0" w:line="240" w:lineRule="auto"/>
              <w:jc w:val="center"/>
              <w:rPr>
                <w:rFonts w:ascii="Times New Roman" w:eastAsia="Times New Roman" w:hAnsi="Times New Roman" w:cs="Times New Roman"/>
                <w:b/>
                <w:sz w:val="24"/>
                <w:szCs w:val="24"/>
                <w:lang w:eastAsia="sq-AL"/>
              </w:rPr>
            </w:pPr>
            <w:r w:rsidRPr="00C14FC3">
              <w:rPr>
                <w:rFonts w:ascii="Times New Roman" w:eastAsia="Times New Roman" w:hAnsi="Times New Roman" w:cs="Times New Roman"/>
                <w:b/>
                <w:sz w:val="24"/>
                <w:lang w:eastAsia="sq-AL"/>
              </w:rPr>
              <w:t>700</w:t>
            </w:r>
          </w:p>
        </w:tc>
        <w:tc>
          <w:tcPr>
            <w:tcW w:w="2400" w:type="dxa"/>
            <w:tcBorders>
              <w:top w:val="nil"/>
              <w:left w:val="nil"/>
              <w:bottom w:val="single" w:sz="8" w:space="0" w:color="000000"/>
              <w:right w:val="single" w:sz="8" w:space="0" w:color="000000"/>
            </w:tcBorders>
            <w:shd w:val="clear" w:color="auto" w:fill="auto"/>
            <w:hideMark/>
          </w:tcPr>
          <w:p w:rsidR="00BA298E" w:rsidRPr="00C14FC3" w:rsidRDefault="00BA298E" w:rsidP="00135ED6">
            <w:pPr>
              <w:spacing w:after="0" w:line="240" w:lineRule="auto"/>
              <w:jc w:val="center"/>
              <w:rPr>
                <w:rFonts w:ascii="Times New Roman" w:eastAsia="Times New Roman" w:hAnsi="Times New Roman" w:cs="Times New Roman"/>
                <w:b/>
                <w:sz w:val="24"/>
                <w:szCs w:val="24"/>
                <w:lang w:eastAsia="sq-AL"/>
              </w:rPr>
            </w:pPr>
            <w:r w:rsidRPr="00C14FC3">
              <w:rPr>
                <w:rFonts w:ascii="Times New Roman" w:eastAsia="Times New Roman" w:hAnsi="Times New Roman" w:cs="Times New Roman"/>
                <w:b/>
                <w:sz w:val="24"/>
                <w:lang w:eastAsia="sq-AL"/>
              </w:rPr>
              <w:t>500</w:t>
            </w:r>
          </w:p>
        </w:tc>
      </w:tr>
    </w:tbl>
    <w:p w:rsidR="00504C89" w:rsidRPr="00C14FC3" w:rsidRDefault="00504C89" w:rsidP="00E40FD8">
      <w:pPr>
        <w:spacing w:after="0" w:line="240" w:lineRule="auto"/>
        <w:rPr>
          <w:rFonts w:ascii="Times New Roman" w:hAnsi="Times New Roman" w:cs="Times New Roman"/>
        </w:rPr>
      </w:pPr>
    </w:p>
    <w:p w:rsidR="00504C89" w:rsidRPr="00C14FC3" w:rsidRDefault="00504C89" w:rsidP="00E40FD8">
      <w:pPr>
        <w:spacing w:after="0" w:line="240" w:lineRule="auto"/>
        <w:rPr>
          <w:rFonts w:ascii="Times New Roman" w:hAnsi="Times New Roman" w:cs="Times New Roman"/>
        </w:rPr>
      </w:pPr>
    </w:p>
    <w:p w:rsidR="00F41A6D" w:rsidRPr="00C14FC3" w:rsidRDefault="007A2DD5" w:rsidP="00C14FC3">
      <w:pPr>
        <w:pStyle w:val="ListParagraph"/>
        <w:numPr>
          <w:ilvl w:val="0"/>
          <w:numId w:val="22"/>
        </w:numPr>
        <w:spacing w:after="0" w:line="240" w:lineRule="auto"/>
        <w:jc w:val="both"/>
        <w:rPr>
          <w:rFonts w:ascii="Times New Roman" w:hAnsi="Times New Roman" w:cs="Times New Roman"/>
        </w:rPr>
      </w:pPr>
      <w:r w:rsidRPr="00C14FC3">
        <w:rPr>
          <w:rFonts w:ascii="Times New Roman" w:hAnsi="Times New Roman" w:cs="Times New Roman"/>
          <w:b/>
          <w:bCs/>
          <w:sz w:val="24"/>
          <w:szCs w:val="24"/>
          <w:u w:val="single"/>
        </w:rPr>
        <w:t>BAZA LIGJORE</w:t>
      </w:r>
      <w:r w:rsidRPr="00C14FC3">
        <w:rPr>
          <w:rFonts w:ascii="Times New Roman" w:hAnsi="Times New Roman" w:cs="Times New Roman"/>
          <w:b/>
          <w:bCs/>
          <w:sz w:val="24"/>
          <w:szCs w:val="24"/>
        </w:rPr>
        <w:t xml:space="preserve">: </w:t>
      </w:r>
      <w:r w:rsidRPr="00C14FC3">
        <w:rPr>
          <w:rFonts w:ascii="Times New Roman" w:hAnsi="Times New Roman" w:cs="Times New Roman"/>
          <w:bCs/>
          <w:sz w:val="24"/>
          <w:szCs w:val="24"/>
        </w:rPr>
        <w:t xml:space="preserve">neni 23 </w:t>
      </w:r>
      <w:r w:rsidRPr="00C14FC3">
        <w:rPr>
          <w:rFonts w:ascii="Times New Roman" w:hAnsi="Times New Roman" w:cs="Times New Roman"/>
          <w:sz w:val="24"/>
          <w:szCs w:val="24"/>
        </w:rPr>
        <w:t>" Taksa mbi tokën bujqësore "</w:t>
      </w:r>
      <w:r w:rsidRPr="00C14FC3">
        <w:rPr>
          <w:rFonts w:ascii="Times New Roman" w:hAnsi="Times New Roman" w:cs="Times New Roman"/>
          <w:bCs/>
          <w:sz w:val="24"/>
          <w:szCs w:val="24"/>
        </w:rPr>
        <w:t>, pikat 1- 4 të</w:t>
      </w:r>
      <w:r w:rsidRPr="00C14FC3">
        <w:rPr>
          <w:rFonts w:ascii="Times New Roman" w:hAnsi="Times New Roman" w:cs="Times New Roman"/>
          <w:b/>
          <w:bCs/>
          <w:sz w:val="24"/>
          <w:szCs w:val="24"/>
        </w:rPr>
        <w:t xml:space="preserve"> </w:t>
      </w:r>
      <w:r w:rsidRPr="00C14FC3">
        <w:rPr>
          <w:rFonts w:ascii="Times New Roman" w:hAnsi="Times New Roman" w:cs="Times New Roman"/>
          <w:sz w:val="24"/>
          <w:szCs w:val="24"/>
        </w:rPr>
        <w:t xml:space="preserve">ligjit 9632 , datë 30.10'2006 “ Për sistemin e taksave vendore ” ( i ndryshuar ) , </w:t>
      </w:r>
      <w:r w:rsidRPr="00C14FC3">
        <w:rPr>
          <w:rFonts w:ascii="Times New Roman" w:hAnsi="Times New Roman" w:cs="Times New Roman"/>
          <w:b/>
          <w:i/>
          <w:sz w:val="24"/>
          <w:szCs w:val="24"/>
        </w:rPr>
        <w:t>ANEKSI 1</w:t>
      </w:r>
      <w:r w:rsidRPr="00C14FC3">
        <w:rPr>
          <w:rFonts w:ascii="Times New Roman" w:hAnsi="Times New Roman" w:cs="Times New Roman"/>
          <w:sz w:val="24"/>
          <w:szCs w:val="24"/>
        </w:rPr>
        <w:t xml:space="preserve"> " Ketegorit minimale dhe nivelet treguese të taksës vendore mbi pasurinë e paluajtshme tokë bujqësore ", " Klasifikimi sipas kategorisë së tokës bujqësore " , " Kategoria 4 " , " Kategoria tokës VII-X " ,</w:t>
      </w:r>
      <w:r w:rsidR="00E024B2" w:rsidRPr="00C14FC3">
        <w:rPr>
          <w:rFonts w:ascii="Times New Roman" w:hAnsi="Times New Roman" w:cs="Times New Roman"/>
          <w:sz w:val="24"/>
          <w:szCs w:val="24"/>
        </w:rPr>
        <w:t xml:space="preserve"> neni 6/c , neni 7 /1 ,</w:t>
      </w:r>
      <w:r w:rsidR="00E009A7" w:rsidRPr="00C14FC3">
        <w:rPr>
          <w:rFonts w:ascii="Times New Roman" w:hAnsi="Times New Roman" w:cs="Times New Roman"/>
          <w:sz w:val="24"/>
          <w:szCs w:val="24"/>
        </w:rPr>
        <w:t xml:space="preserve"> neni 12 , pika 5 e ligjit nr.68 /2017 " P</w:t>
      </w:r>
      <w:r w:rsidR="00582EAA" w:rsidRPr="00C14FC3">
        <w:rPr>
          <w:rFonts w:ascii="Times New Roman" w:hAnsi="Times New Roman" w:cs="Times New Roman"/>
          <w:sz w:val="24"/>
          <w:szCs w:val="24"/>
        </w:rPr>
        <w:t>ë</w:t>
      </w:r>
      <w:r w:rsidR="00E009A7" w:rsidRPr="00C14FC3">
        <w:rPr>
          <w:rFonts w:ascii="Times New Roman" w:hAnsi="Times New Roman" w:cs="Times New Roman"/>
          <w:sz w:val="24"/>
          <w:szCs w:val="24"/>
        </w:rPr>
        <w:t>r financat e vet</w:t>
      </w:r>
      <w:r w:rsidR="00582EAA" w:rsidRPr="00C14FC3">
        <w:rPr>
          <w:rFonts w:ascii="Times New Roman" w:hAnsi="Times New Roman" w:cs="Times New Roman"/>
          <w:sz w:val="24"/>
          <w:szCs w:val="24"/>
        </w:rPr>
        <w:t>ë</w:t>
      </w:r>
      <w:r w:rsidR="00E009A7" w:rsidRPr="00C14FC3">
        <w:rPr>
          <w:rFonts w:ascii="Times New Roman" w:hAnsi="Times New Roman" w:cs="Times New Roman"/>
          <w:sz w:val="24"/>
          <w:szCs w:val="24"/>
        </w:rPr>
        <w:t>qeverisj</w:t>
      </w:r>
      <w:r w:rsidR="00582EAA" w:rsidRPr="00C14FC3">
        <w:rPr>
          <w:rFonts w:ascii="Times New Roman" w:hAnsi="Times New Roman" w:cs="Times New Roman"/>
          <w:sz w:val="24"/>
          <w:szCs w:val="24"/>
        </w:rPr>
        <w:t>ë</w:t>
      </w:r>
      <w:r w:rsidR="00E009A7" w:rsidRPr="00C14FC3">
        <w:rPr>
          <w:rFonts w:ascii="Times New Roman" w:hAnsi="Times New Roman" w:cs="Times New Roman"/>
          <w:sz w:val="24"/>
          <w:szCs w:val="24"/>
        </w:rPr>
        <w:t>s vendore " (i ndryshuar) ,</w:t>
      </w:r>
      <w:r w:rsidR="00570A6C" w:rsidRPr="00C14FC3">
        <w:rPr>
          <w:rFonts w:ascii="Times New Roman" w:hAnsi="Times New Roman" w:cs="Times New Roman"/>
          <w:sz w:val="24"/>
          <w:szCs w:val="24"/>
        </w:rPr>
        <w:t xml:space="preserve"> </w:t>
      </w:r>
      <w:r w:rsidR="00E024B2" w:rsidRPr="00C14FC3">
        <w:rPr>
          <w:rFonts w:ascii="Times New Roman" w:hAnsi="Times New Roman" w:cs="Times New Roman"/>
          <w:sz w:val="24"/>
          <w:szCs w:val="24"/>
        </w:rPr>
        <w:t xml:space="preserve">                 </w:t>
      </w:r>
      <w:r w:rsidR="002301F7" w:rsidRPr="00C14FC3">
        <w:rPr>
          <w:rFonts w:ascii="Times New Roman" w:hAnsi="Times New Roman" w:cs="Times New Roman"/>
          <w:sz w:val="24"/>
          <w:szCs w:val="24"/>
        </w:rPr>
        <w:t>neni 54 , pika "</w:t>
      </w:r>
      <w:r w:rsidR="00570A6C" w:rsidRPr="00C14FC3">
        <w:rPr>
          <w:rFonts w:ascii="Times New Roman" w:hAnsi="Times New Roman" w:cs="Times New Roman"/>
          <w:sz w:val="24"/>
          <w:szCs w:val="24"/>
        </w:rPr>
        <w:t>f</w:t>
      </w:r>
      <w:r w:rsidR="002301F7" w:rsidRPr="00C14FC3">
        <w:rPr>
          <w:rFonts w:ascii="Times New Roman" w:hAnsi="Times New Roman" w:cs="Times New Roman"/>
          <w:sz w:val="24"/>
          <w:szCs w:val="24"/>
        </w:rPr>
        <w:t>"</w:t>
      </w:r>
      <w:r w:rsidR="00570A6C" w:rsidRPr="00C14FC3">
        <w:rPr>
          <w:rFonts w:ascii="Times New Roman" w:hAnsi="Times New Roman" w:cs="Times New Roman"/>
          <w:sz w:val="24"/>
          <w:szCs w:val="24"/>
        </w:rPr>
        <w:t xml:space="preserve"> </w:t>
      </w:r>
      <w:r w:rsidR="002301F7" w:rsidRPr="00C14FC3">
        <w:rPr>
          <w:rFonts w:ascii="Times New Roman" w:hAnsi="Times New Roman" w:cs="Times New Roman"/>
          <w:sz w:val="24"/>
          <w:szCs w:val="24"/>
        </w:rPr>
        <w:t>e</w:t>
      </w:r>
      <w:r w:rsidR="00570A6C" w:rsidRPr="00C14FC3">
        <w:rPr>
          <w:rFonts w:ascii="Times New Roman" w:hAnsi="Times New Roman" w:cs="Times New Roman"/>
          <w:sz w:val="24"/>
          <w:szCs w:val="24"/>
        </w:rPr>
        <w:t xml:space="preserve"> ligjit nr.139 /2015</w:t>
      </w:r>
      <w:r w:rsidR="00E024B2" w:rsidRPr="00C14FC3">
        <w:rPr>
          <w:rFonts w:ascii="Times New Roman" w:hAnsi="Times New Roman" w:cs="Times New Roman"/>
          <w:sz w:val="24"/>
          <w:szCs w:val="24"/>
        </w:rPr>
        <w:t xml:space="preserve"> </w:t>
      </w:r>
      <w:r w:rsidR="00570A6C" w:rsidRPr="00C14FC3">
        <w:rPr>
          <w:rFonts w:ascii="Times New Roman" w:hAnsi="Times New Roman" w:cs="Times New Roman"/>
          <w:sz w:val="24"/>
          <w:szCs w:val="24"/>
        </w:rPr>
        <w:t>" P</w:t>
      </w:r>
      <w:r w:rsidR="00582EAA" w:rsidRPr="00C14FC3">
        <w:rPr>
          <w:rFonts w:ascii="Times New Roman" w:hAnsi="Times New Roman" w:cs="Times New Roman"/>
          <w:sz w:val="24"/>
          <w:szCs w:val="24"/>
        </w:rPr>
        <w:t>ë</w:t>
      </w:r>
      <w:r w:rsidR="00570A6C" w:rsidRPr="00C14FC3">
        <w:rPr>
          <w:rFonts w:ascii="Times New Roman" w:hAnsi="Times New Roman" w:cs="Times New Roman"/>
          <w:sz w:val="24"/>
          <w:szCs w:val="24"/>
        </w:rPr>
        <w:t>r vet</w:t>
      </w:r>
      <w:r w:rsidR="00582EAA" w:rsidRPr="00C14FC3">
        <w:rPr>
          <w:rFonts w:ascii="Times New Roman" w:hAnsi="Times New Roman" w:cs="Times New Roman"/>
          <w:sz w:val="24"/>
          <w:szCs w:val="24"/>
        </w:rPr>
        <w:t>ë</w:t>
      </w:r>
      <w:r w:rsidR="00570A6C" w:rsidRPr="00C14FC3">
        <w:rPr>
          <w:rFonts w:ascii="Times New Roman" w:hAnsi="Times New Roman" w:cs="Times New Roman"/>
          <w:sz w:val="24"/>
          <w:szCs w:val="24"/>
        </w:rPr>
        <w:t>qeverisjen vendore " (i ndryshuar) .</w:t>
      </w:r>
    </w:p>
    <w:p w:rsidR="00504C89" w:rsidRPr="004D7BCA" w:rsidRDefault="00504C89" w:rsidP="00E40FD8">
      <w:pPr>
        <w:spacing w:after="0" w:line="240" w:lineRule="auto"/>
        <w:rPr>
          <w:rFonts w:ascii="Times New Roman" w:hAnsi="Times New Roman" w:cs="Times New Roman"/>
        </w:rPr>
      </w:pPr>
    </w:p>
    <w:p w:rsidR="00730605" w:rsidRPr="00C14FC3" w:rsidRDefault="00250290" w:rsidP="00B36E82">
      <w:pPr>
        <w:pStyle w:val="ListParagraph"/>
        <w:numPr>
          <w:ilvl w:val="0"/>
          <w:numId w:val="31"/>
        </w:numPr>
        <w:spacing w:after="0" w:line="240" w:lineRule="auto"/>
        <w:jc w:val="both"/>
        <w:rPr>
          <w:rFonts w:ascii="Castellar" w:hAnsi="Castellar" w:cs="Times New Roman"/>
          <w:b/>
          <w:i/>
          <w:sz w:val="20"/>
          <w:szCs w:val="20"/>
        </w:rPr>
      </w:pPr>
      <w:r w:rsidRPr="00B36E82">
        <w:rPr>
          <w:rFonts w:ascii="Castellar" w:hAnsi="Castellar" w:cs="Times New Roman"/>
          <w:b/>
          <w:i/>
          <w:sz w:val="20"/>
          <w:szCs w:val="20"/>
        </w:rPr>
        <w:t>N</w:t>
      </w:r>
      <w:r w:rsidR="00CF2E01" w:rsidRPr="00B36E82">
        <w:rPr>
          <w:rFonts w:ascii="Castellar" w:hAnsi="Castellar" w:cs="Times New Roman"/>
          <w:b/>
          <w:i/>
          <w:sz w:val="20"/>
          <w:szCs w:val="20"/>
        </w:rPr>
        <w:t>ë</w:t>
      </w:r>
      <w:r w:rsidR="00D20642" w:rsidRPr="00B36E82">
        <w:rPr>
          <w:rFonts w:ascii="Castellar" w:hAnsi="Castellar" w:cs="Times New Roman"/>
          <w:b/>
          <w:i/>
          <w:sz w:val="20"/>
          <w:szCs w:val="20"/>
        </w:rPr>
        <w:t xml:space="preserve"> faqe</w:t>
      </w:r>
      <w:r w:rsidR="008B7E81" w:rsidRPr="00B36E82">
        <w:rPr>
          <w:rFonts w:ascii="Castellar" w:hAnsi="Castellar" w:cs="Times New Roman"/>
          <w:b/>
          <w:i/>
          <w:sz w:val="20"/>
          <w:szCs w:val="20"/>
        </w:rPr>
        <w:t>t</w:t>
      </w:r>
      <w:r w:rsidR="00D20642" w:rsidRPr="00B36E82">
        <w:rPr>
          <w:rFonts w:ascii="Castellar" w:hAnsi="Castellar" w:cs="Times New Roman"/>
          <w:b/>
          <w:i/>
          <w:sz w:val="20"/>
          <w:szCs w:val="20"/>
        </w:rPr>
        <w:t xml:space="preserve"> nr.12 </w:t>
      </w:r>
      <w:r w:rsidR="008E5753" w:rsidRPr="00B36E82">
        <w:rPr>
          <w:rFonts w:ascii="Arial Black" w:hAnsi="Arial Black" w:cs="Times New Roman"/>
          <w:b/>
          <w:i/>
          <w:sz w:val="20"/>
          <w:szCs w:val="20"/>
        </w:rPr>
        <w:t>,</w:t>
      </w:r>
      <w:r w:rsidR="008E5753" w:rsidRPr="00B36E82">
        <w:rPr>
          <w:rFonts w:ascii="Castellar" w:hAnsi="Castellar" w:cs="Times New Roman"/>
          <w:b/>
          <w:i/>
          <w:sz w:val="20"/>
          <w:szCs w:val="20"/>
        </w:rPr>
        <w:t xml:space="preserve"> </w:t>
      </w:r>
      <w:r w:rsidR="008B7E81" w:rsidRPr="00B36E82">
        <w:rPr>
          <w:rFonts w:ascii="Castellar" w:hAnsi="Castellar" w:cs="Times New Roman"/>
          <w:b/>
          <w:i/>
          <w:sz w:val="20"/>
          <w:szCs w:val="20"/>
        </w:rPr>
        <w:t>nr.</w:t>
      </w:r>
      <w:r w:rsidR="006F03AA" w:rsidRPr="00B36E82">
        <w:rPr>
          <w:rFonts w:ascii="Castellar" w:hAnsi="Castellar" w:cs="Times New Roman"/>
          <w:b/>
          <w:i/>
          <w:sz w:val="20"/>
          <w:szCs w:val="20"/>
        </w:rPr>
        <w:t xml:space="preserve"> </w:t>
      </w:r>
      <w:r w:rsidR="008E5753" w:rsidRPr="00B36E82">
        <w:rPr>
          <w:rFonts w:ascii="Castellar" w:hAnsi="Castellar" w:cs="Times New Roman"/>
          <w:b/>
          <w:i/>
          <w:sz w:val="20"/>
          <w:szCs w:val="20"/>
        </w:rPr>
        <w:t xml:space="preserve">13 </w:t>
      </w:r>
      <w:r w:rsidR="008B7E81" w:rsidRPr="00B36E82">
        <w:rPr>
          <w:rFonts w:ascii="Arial Black" w:hAnsi="Arial Black" w:cs="Times New Roman"/>
          <w:b/>
          <w:i/>
          <w:sz w:val="20"/>
          <w:szCs w:val="20"/>
        </w:rPr>
        <w:t>,</w:t>
      </w:r>
      <w:r w:rsidR="008B7E81" w:rsidRPr="00B36E82">
        <w:rPr>
          <w:rFonts w:ascii="Castellar" w:hAnsi="Castellar" w:cs="Times New Roman"/>
          <w:b/>
          <w:i/>
          <w:sz w:val="20"/>
          <w:szCs w:val="20"/>
        </w:rPr>
        <w:t xml:space="preserve"> nr.</w:t>
      </w:r>
      <w:r w:rsidR="008E5753" w:rsidRPr="00B36E82">
        <w:rPr>
          <w:rFonts w:ascii="Castellar" w:hAnsi="Castellar" w:cs="Times New Roman"/>
          <w:b/>
          <w:i/>
          <w:sz w:val="20"/>
          <w:szCs w:val="20"/>
        </w:rPr>
        <w:t xml:space="preserve"> 14 </w:t>
      </w:r>
      <w:r w:rsidR="00D20642" w:rsidRPr="00B36E82">
        <w:rPr>
          <w:rFonts w:ascii="Castellar" w:hAnsi="Castellar" w:cs="Times New Roman"/>
          <w:b/>
          <w:i/>
          <w:sz w:val="20"/>
          <w:szCs w:val="20"/>
        </w:rPr>
        <w:t>t</w:t>
      </w:r>
      <w:r w:rsidR="00CF2E01" w:rsidRPr="00B36E82">
        <w:rPr>
          <w:rFonts w:ascii="Castellar" w:hAnsi="Castellar" w:cs="Times New Roman"/>
          <w:b/>
          <w:i/>
          <w:sz w:val="20"/>
          <w:szCs w:val="20"/>
        </w:rPr>
        <w:t>ë</w:t>
      </w:r>
      <w:r w:rsidR="00D20642" w:rsidRPr="00B36E82">
        <w:rPr>
          <w:rFonts w:ascii="Castellar" w:hAnsi="Castellar" w:cs="Times New Roman"/>
          <w:b/>
          <w:i/>
          <w:sz w:val="20"/>
          <w:szCs w:val="20"/>
        </w:rPr>
        <w:t xml:space="preserve"> VKB – s</w:t>
      </w:r>
      <w:r w:rsidR="00CF2E01" w:rsidRPr="00B36E82">
        <w:rPr>
          <w:rFonts w:ascii="Castellar" w:hAnsi="Castellar" w:cs="Times New Roman"/>
          <w:b/>
          <w:i/>
          <w:sz w:val="20"/>
          <w:szCs w:val="20"/>
        </w:rPr>
        <w:t>ë</w:t>
      </w:r>
      <w:r w:rsidR="00D20642" w:rsidRPr="00B36E82">
        <w:rPr>
          <w:rFonts w:ascii="Castellar" w:hAnsi="Castellar" w:cs="Times New Roman"/>
          <w:b/>
          <w:i/>
          <w:sz w:val="20"/>
          <w:szCs w:val="20"/>
        </w:rPr>
        <w:t xml:space="preserve"> nr.</w:t>
      </w:r>
      <w:r w:rsidR="006F03AA" w:rsidRPr="00B36E82">
        <w:rPr>
          <w:rFonts w:ascii="Castellar" w:hAnsi="Castellar" w:cs="Times New Roman"/>
          <w:b/>
          <w:i/>
          <w:sz w:val="20"/>
          <w:szCs w:val="20"/>
        </w:rPr>
        <w:t xml:space="preserve"> </w:t>
      </w:r>
      <w:r w:rsidR="00D20642" w:rsidRPr="00B36E82">
        <w:rPr>
          <w:rFonts w:ascii="Castellar" w:hAnsi="Castellar" w:cs="Times New Roman"/>
          <w:b/>
          <w:i/>
          <w:sz w:val="20"/>
          <w:szCs w:val="20"/>
        </w:rPr>
        <w:t>56, dat</w:t>
      </w:r>
      <w:r w:rsidR="00CF2E01" w:rsidRPr="00B36E82">
        <w:rPr>
          <w:rFonts w:ascii="Castellar" w:hAnsi="Castellar" w:cs="Times New Roman"/>
          <w:b/>
          <w:i/>
          <w:sz w:val="20"/>
          <w:szCs w:val="20"/>
        </w:rPr>
        <w:t>ë</w:t>
      </w:r>
      <w:r w:rsidR="00D20642" w:rsidRPr="00B36E82">
        <w:rPr>
          <w:rFonts w:ascii="Castellar" w:hAnsi="Castellar" w:cs="Times New Roman"/>
          <w:b/>
          <w:i/>
          <w:sz w:val="20"/>
          <w:szCs w:val="20"/>
        </w:rPr>
        <w:t xml:space="preserve"> 30.12</w:t>
      </w:r>
      <w:r w:rsidR="008B7E81" w:rsidRPr="00B36E82">
        <w:rPr>
          <w:rFonts w:ascii="Castellar" w:hAnsi="Castellar" w:cs="Times New Roman"/>
          <w:b/>
          <w:i/>
          <w:sz w:val="20"/>
          <w:szCs w:val="20"/>
        </w:rPr>
        <w:t>'</w:t>
      </w:r>
      <w:r w:rsidR="00D20642" w:rsidRPr="00B36E82">
        <w:rPr>
          <w:rFonts w:ascii="Castellar" w:hAnsi="Castellar" w:cs="Times New Roman"/>
          <w:b/>
          <w:i/>
          <w:sz w:val="20"/>
          <w:szCs w:val="20"/>
        </w:rPr>
        <w:t xml:space="preserve">2022 </w:t>
      </w:r>
      <w:r w:rsidR="008B7E81" w:rsidRPr="00B36E82">
        <w:rPr>
          <w:rFonts w:ascii="Castellar" w:hAnsi="Castellar" w:cs="Times New Roman"/>
          <w:b/>
          <w:i/>
          <w:sz w:val="20"/>
          <w:szCs w:val="20"/>
        </w:rPr>
        <w:t xml:space="preserve">" </w:t>
      </w:r>
      <w:r w:rsidR="00D20642" w:rsidRPr="00B36E82">
        <w:rPr>
          <w:rFonts w:ascii="Castellar" w:hAnsi="Castellar" w:cs="Times New Roman"/>
          <w:b/>
          <w:i/>
          <w:sz w:val="20"/>
          <w:szCs w:val="20"/>
        </w:rPr>
        <w:t>Paketa Fiskale 2023</w:t>
      </w:r>
      <w:r w:rsidR="008B7E81" w:rsidRPr="00B36E82">
        <w:rPr>
          <w:rFonts w:ascii="Castellar" w:hAnsi="Castellar" w:cs="Times New Roman"/>
          <w:b/>
          <w:i/>
          <w:sz w:val="20"/>
          <w:szCs w:val="20"/>
        </w:rPr>
        <w:t xml:space="preserve"> "</w:t>
      </w:r>
      <w:r w:rsidR="0037092B" w:rsidRPr="00B36E82">
        <w:rPr>
          <w:rFonts w:ascii="Arial Black" w:hAnsi="Arial Black" w:cs="Times New Roman"/>
          <w:b/>
          <w:i/>
          <w:sz w:val="20"/>
          <w:szCs w:val="20"/>
        </w:rPr>
        <w:t>,</w:t>
      </w:r>
      <w:r w:rsidR="0049690A" w:rsidRPr="00B36E82">
        <w:rPr>
          <w:rFonts w:ascii="Castellar" w:hAnsi="Castellar" w:cs="Times New Roman"/>
          <w:b/>
          <w:i/>
          <w:sz w:val="20"/>
          <w:szCs w:val="20"/>
        </w:rPr>
        <w:t xml:space="preserve"> b</w:t>
      </w:r>
      <w:r w:rsidR="00582EAA" w:rsidRPr="00B36E82">
        <w:rPr>
          <w:rFonts w:ascii="Castellar" w:hAnsi="Castellar" w:cs="Times New Roman"/>
          <w:b/>
          <w:i/>
          <w:sz w:val="20"/>
          <w:szCs w:val="20"/>
        </w:rPr>
        <w:t>ë</w:t>
      </w:r>
      <w:r w:rsidR="0049690A" w:rsidRPr="00B36E82">
        <w:rPr>
          <w:rFonts w:ascii="Castellar" w:hAnsi="Castellar" w:cs="Times New Roman"/>
          <w:b/>
          <w:i/>
          <w:sz w:val="20"/>
          <w:szCs w:val="20"/>
        </w:rPr>
        <w:t>hen k</w:t>
      </w:r>
      <w:r w:rsidR="00582EAA" w:rsidRPr="00B36E82">
        <w:rPr>
          <w:rFonts w:ascii="Castellar" w:hAnsi="Castellar" w:cs="Times New Roman"/>
          <w:b/>
          <w:i/>
          <w:sz w:val="20"/>
          <w:szCs w:val="20"/>
        </w:rPr>
        <w:t>ë</w:t>
      </w:r>
      <w:r w:rsidR="0049690A" w:rsidRPr="00B36E82">
        <w:rPr>
          <w:rFonts w:ascii="Castellar" w:hAnsi="Castellar" w:cs="Times New Roman"/>
          <w:b/>
          <w:i/>
          <w:sz w:val="20"/>
          <w:szCs w:val="20"/>
        </w:rPr>
        <w:t xml:space="preserve">to ndryshime </w:t>
      </w:r>
      <w:r w:rsidR="0049690A" w:rsidRPr="00B36E82">
        <w:rPr>
          <w:rFonts w:ascii="Castellar" w:hAnsi="Castellar" w:cs="Times New Roman"/>
          <w:b/>
          <w:sz w:val="20"/>
          <w:szCs w:val="20"/>
        </w:rPr>
        <w:t>:</w:t>
      </w:r>
      <w:r w:rsidR="0049690A" w:rsidRPr="00B36E82">
        <w:rPr>
          <w:rFonts w:ascii="Castellar" w:hAnsi="Castellar" w:cs="Times New Roman"/>
          <w:b/>
          <w:i/>
          <w:sz w:val="20"/>
          <w:szCs w:val="20"/>
        </w:rPr>
        <w:t xml:space="preserve"> </w:t>
      </w:r>
      <w:r w:rsidR="008B7E81" w:rsidRPr="00B36E82">
        <w:rPr>
          <w:rFonts w:ascii="Castellar" w:hAnsi="Castellar" w:cs="Times New Roman"/>
          <w:b/>
          <w:i/>
          <w:sz w:val="20"/>
          <w:szCs w:val="20"/>
        </w:rPr>
        <w:t>"</w:t>
      </w:r>
      <w:r w:rsidR="0037092B" w:rsidRPr="00B36E82">
        <w:rPr>
          <w:rFonts w:ascii="Castellar" w:hAnsi="Castellar" w:cs="Times New Roman"/>
          <w:b/>
          <w:i/>
          <w:sz w:val="20"/>
          <w:szCs w:val="20"/>
        </w:rPr>
        <w:t xml:space="preserve"> </w:t>
      </w:r>
      <w:r w:rsidR="00D20642" w:rsidRPr="00B36E82">
        <w:rPr>
          <w:rFonts w:ascii="Castellar" w:hAnsi="Castellar" w:cs="Times New Roman"/>
          <w:b/>
          <w:i/>
          <w:sz w:val="20"/>
          <w:szCs w:val="20"/>
        </w:rPr>
        <w:t>Taksa e ndikimit n</w:t>
      </w:r>
      <w:r w:rsidR="00CF2E01" w:rsidRPr="00B36E82">
        <w:rPr>
          <w:rFonts w:ascii="Castellar" w:hAnsi="Castellar" w:cs="Times New Roman"/>
          <w:b/>
          <w:i/>
          <w:sz w:val="20"/>
          <w:szCs w:val="20"/>
        </w:rPr>
        <w:t>ë</w:t>
      </w:r>
      <w:r w:rsidR="00D20642" w:rsidRPr="00B36E82">
        <w:rPr>
          <w:rFonts w:ascii="Castellar" w:hAnsi="Castellar" w:cs="Times New Roman"/>
          <w:b/>
          <w:i/>
          <w:sz w:val="20"/>
          <w:szCs w:val="20"/>
        </w:rPr>
        <w:t xml:space="preserve"> infrastruktur</w:t>
      </w:r>
      <w:r w:rsidR="00CF2E01" w:rsidRPr="00B36E82">
        <w:rPr>
          <w:rFonts w:ascii="Castellar" w:hAnsi="Castellar" w:cs="Times New Roman"/>
          <w:b/>
          <w:i/>
          <w:sz w:val="20"/>
          <w:szCs w:val="20"/>
        </w:rPr>
        <w:t>ë</w:t>
      </w:r>
      <w:r w:rsidR="00D20642" w:rsidRPr="00B36E82">
        <w:rPr>
          <w:rFonts w:ascii="Castellar" w:hAnsi="Castellar" w:cs="Times New Roman"/>
          <w:b/>
          <w:i/>
          <w:sz w:val="20"/>
          <w:szCs w:val="20"/>
        </w:rPr>
        <w:t xml:space="preserve"> nga nd</w:t>
      </w:r>
      <w:r w:rsidR="00CF2E01" w:rsidRPr="00B36E82">
        <w:rPr>
          <w:rFonts w:ascii="Castellar" w:hAnsi="Castellar" w:cs="Times New Roman"/>
          <w:b/>
          <w:i/>
          <w:sz w:val="20"/>
          <w:szCs w:val="20"/>
        </w:rPr>
        <w:t>ë</w:t>
      </w:r>
      <w:r w:rsidR="00D20642" w:rsidRPr="00B36E82">
        <w:rPr>
          <w:rFonts w:ascii="Castellar" w:hAnsi="Castellar" w:cs="Times New Roman"/>
          <w:b/>
          <w:i/>
          <w:sz w:val="20"/>
          <w:szCs w:val="20"/>
        </w:rPr>
        <w:t>rtimet e reja</w:t>
      </w:r>
      <w:r w:rsidR="008B7E81" w:rsidRPr="00B36E82">
        <w:rPr>
          <w:rFonts w:ascii="Castellar" w:hAnsi="Castellar" w:cs="Times New Roman"/>
          <w:b/>
          <w:i/>
          <w:sz w:val="20"/>
          <w:szCs w:val="20"/>
        </w:rPr>
        <w:t>"</w:t>
      </w:r>
      <w:r w:rsidR="006F03AA" w:rsidRPr="00B36E82">
        <w:rPr>
          <w:rFonts w:ascii="Castellar" w:hAnsi="Castellar" w:cs="Times New Roman"/>
          <w:b/>
          <w:i/>
          <w:sz w:val="20"/>
          <w:szCs w:val="20"/>
        </w:rPr>
        <w:t xml:space="preserve"> </w:t>
      </w:r>
      <w:r w:rsidR="006F03AA" w:rsidRPr="00B36E82">
        <w:rPr>
          <w:rFonts w:ascii="Castellar" w:hAnsi="Castellar" w:cs="Times New Roman"/>
          <w:b/>
          <w:sz w:val="20"/>
          <w:szCs w:val="20"/>
        </w:rPr>
        <w:t>:</w:t>
      </w:r>
      <w:r w:rsidR="00D20642" w:rsidRPr="00B36E82">
        <w:rPr>
          <w:rFonts w:ascii="Castellar" w:hAnsi="Castellar" w:cs="Times New Roman"/>
          <w:b/>
          <w:i/>
          <w:sz w:val="20"/>
          <w:szCs w:val="20"/>
        </w:rPr>
        <w:t xml:space="preserve">  </w:t>
      </w:r>
      <w:r w:rsidR="00D20642" w:rsidRPr="00B36E82">
        <w:rPr>
          <w:rFonts w:ascii="Castellar" w:hAnsi="Castellar" w:cs="Times New Roman"/>
          <w:b/>
          <w:i/>
          <w:sz w:val="20"/>
          <w:szCs w:val="20"/>
          <w:u w:val="single"/>
        </w:rPr>
        <w:t xml:space="preserve">tabela nr.5 e </w:t>
      </w:r>
      <w:r w:rsidR="006F03AA" w:rsidRPr="00B36E82">
        <w:rPr>
          <w:rFonts w:ascii="Castellar" w:hAnsi="Castellar" w:cs="Times New Roman"/>
          <w:b/>
          <w:i/>
          <w:sz w:val="20"/>
          <w:szCs w:val="20"/>
          <w:u w:val="single"/>
        </w:rPr>
        <w:t xml:space="preserve">vendimit </w:t>
      </w:r>
      <w:r w:rsidR="0049690A" w:rsidRPr="00B36E82">
        <w:rPr>
          <w:rFonts w:ascii="Castellar" w:hAnsi="Castellar" w:cs="Times New Roman"/>
          <w:b/>
          <w:i/>
          <w:sz w:val="20"/>
          <w:szCs w:val="20"/>
          <w:u w:val="single"/>
        </w:rPr>
        <w:t>nr.</w:t>
      </w:r>
      <w:r w:rsidR="006F03AA" w:rsidRPr="00B36E82">
        <w:rPr>
          <w:rFonts w:ascii="Castellar" w:hAnsi="Castellar" w:cs="Times New Roman"/>
          <w:b/>
          <w:i/>
          <w:sz w:val="20"/>
          <w:szCs w:val="20"/>
          <w:u w:val="single"/>
        </w:rPr>
        <w:t xml:space="preserve"> </w:t>
      </w:r>
      <w:r w:rsidR="0049690A" w:rsidRPr="00B36E82">
        <w:rPr>
          <w:rFonts w:ascii="Castellar" w:hAnsi="Castellar" w:cs="Times New Roman"/>
          <w:b/>
          <w:i/>
          <w:sz w:val="20"/>
          <w:szCs w:val="20"/>
          <w:u w:val="single"/>
        </w:rPr>
        <w:t>56 /2022</w:t>
      </w:r>
      <w:r w:rsidR="00D20642" w:rsidRPr="00B36E82">
        <w:rPr>
          <w:rFonts w:ascii="Castellar" w:hAnsi="Castellar" w:cs="Times New Roman"/>
          <w:b/>
          <w:i/>
          <w:sz w:val="20"/>
          <w:szCs w:val="20"/>
          <w:u w:val="single"/>
        </w:rPr>
        <w:t xml:space="preserve"> z</w:t>
      </w:r>
      <w:r w:rsidR="00CF2E01" w:rsidRPr="00B36E82">
        <w:rPr>
          <w:rFonts w:ascii="Castellar" w:hAnsi="Castellar" w:cs="Times New Roman"/>
          <w:b/>
          <w:i/>
          <w:sz w:val="20"/>
          <w:szCs w:val="20"/>
          <w:u w:val="single"/>
        </w:rPr>
        <w:t>ë</w:t>
      </w:r>
      <w:r w:rsidR="00D20642" w:rsidRPr="00B36E82">
        <w:rPr>
          <w:rFonts w:ascii="Castellar" w:hAnsi="Castellar" w:cs="Times New Roman"/>
          <w:b/>
          <w:i/>
          <w:sz w:val="20"/>
          <w:szCs w:val="20"/>
          <w:u w:val="single"/>
        </w:rPr>
        <w:t>vend</w:t>
      </w:r>
      <w:r w:rsidR="00CF2E01" w:rsidRPr="00B36E82">
        <w:rPr>
          <w:rFonts w:ascii="Castellar" w:hAnsi="Castellar" w:cs="Times New Roman"/>
          <w:b/>
          <w:i/>
          <w:sz w:val="20"/>
          <w:szCs w:val="20"/>
          <w:u w:val="single"/>
        </w:rPr>
        <w:t>ë</w:t>
      </w:r>
      <w:r w:rsidR="00D20642" w:rsidRPr="00B36E82">
        <w:rPr>
          <w:rFonts w:ascii="Castellar" w:hAnsi="Castellar" w:cs="Times New Roman"/>
          <w:b/>
          <w:i/>
          <w:sz w:val="20"/>
          <w:szCs w:val="20"/>
          <w:u w:val="single"/>
        </w:rPr>
        <w:t>soh</w:t>
      </w:r>
      <w:r w:rsidR="00CF2E01" w:rsidRPr="00B36E82">
        <w:rPr>
          <w:rFonts w:ascii="Castellar" w:hAnsi="Castellar" w:cs="Times New Roman"/>
          <w:b/>
          <w:i/>
          <w:sz w:val="20"/>
          <w:szCs w:val="20"/>
          <w:u w:val="single"/>
        </w:rPr>
        <w:t>ë</w:t>
      </w:r>
      <w:r w:rsidR="00D20642" w:rsidRPr="00B36E82">
        <w:rPr>
          <w:rFonts w:ascii="Castellar" w:hAnsi="Castellar" w:cs="Times New Roman"/>
          <w:b/>
          <w:i/>
          <w:sz w:val="20"/>
          <w:szCs w:val="20"/>
          <w:u w:val="single"/>
        </w:rPr>
        <w:t>t</w:t>
      </w:r>
      <w:r w:rsidR="002F4572" w:rsidRPr="00B36E82">
        <w:rPr>
          <w:rFonts w:ascii="Castellar" w:hAnsi="Castellar" w:cs="Times New Roman"/>
          <w:b/>
          <w:i/>
          <w:sz w:val="20"/>
          <w:szCs w:val="20"/>
          <w:u w:val="single"/>
        </w:rPr>
        <w:t xml:space="preserve"> / ndryshohet</w:t>
      </w:r>
      <w:r w:rsidR="00D20642" w:rsidRPr="00B36E82">
        <w:rPr>
          <w:rFonts w:ascii="Castellar" w:hAnsi="Castellar" w:cs="Times New Roman"/>
          <w:b/>
          <w:i/>
          <w:sz w:val="20"/>
          <w:szCs w:val="20"/>
          <w:u w:val="single"/>
        </w:rPr>
        <w:t xml:space="preserve"> me k</w:t>
      </w:r>
      <w:r w:rsidR="00CF2E01" w:rsidRPr="00B36E82">
        <w:rPr>
          <w:rFonts w:ascii="Castellar" w:hAnsi="Castellar" w:cs="Times New Roman"/>
          <w:b/>
          <w:i/>
          <w:sz w:val="20"/>
          <w:szCs w:val="20"/>
          <w:u w:val="single"/>
        </w:rPr>
        <w:t>ë</w:t>
      </w:r>
      <w:r w:rsidR="00D20642" w:rsidRPr="00B36E82">
        <w:rPr>
          <w:rFonts w:ascii="Castellar" w:hAnsi="Castellar" w:cs="Times New Roman"/>
          <w:b/>
          <w:i/>
          <w:sz w:val="20"/>
          <w:szCs w:val="20"/>
          <w:u w:val="single"/>
        </w:rPr>
        <w:t>te p</w:t>
      </w:r>
      <w:r w:rsidR="00CF2E01" w:rsidRPr="00B36E82">
        <w:rPr>
          <w:rFonts w:ascii="Castellar" w:hAnsi="Castellar" w:cs="Times New Roman"/>
          <w:b/>
          <w:i/>
          <w:sz w:val="20"/>
          <w:szCs w:val="20"/>
          <w:u w:val="single"/>
        </w:rPr>
        <w:t>ë</w:t>
      </w:r>
      <w:r w:rsidR="00D20642" w:rsidRPr="00B36E82">
        <w:rPr>
          <w:rFonts w:ascii="Castellar" w:hAnsi="Castellar" w:cs="Times New Roman"/>
          <w:b/>
          <w:i/>
          <w:sz w:val="20"/>
          <w:szCs w:val="20"/>
          <w:u w:val="single"/>
        </w:rPr>
        <w:t>rmbajtje</w:t>
      </w:r>
      <w:r w:rsidR="006F03AA" w:rsidRPr="00B36E82">
        <w:rPr>
          <w:rFonts w:ascii="Castellar" w:hAnsi="Castellar" w:cs="Times New Roman"/>
          <w:b/>
          <w:i/>
          <w:sz w:val="20"/>
          <w:szCs w:val="20"/>
        </w:rPr>
        <w:t xml:space="preserve"> </w:t>
      </w:r>
      <w:r w:rsidR="008B7E81" w:rsidRPr="00B36E82">
        <w:rPr>
          <w:rFonts w:ascii="Castellar" w:hAnsi="Castellar" w:cs="Times New Roman"/>
          <w:b/>
          <w:sz w:val="20"/>
          <w:szCs w:val="20"/>
        </w:rPr>
        <w:t>:</w:t>
      </w: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015002" w:rsidRDefault="00015002"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Default="00C14FC3" w:rsidP="00C14FC3">
      <w:pPr>
        <w:spacing w:after="0" w:line="240" w:lineRule="auto"/>
        <w:jc w:val="both"/>
        <w:rPr>
          <w:rFonts w:ascii="Castellar" w:hAnsi="Castellar" w:cs="Times New Roman"/>
          <w:b/>
          <w:i/>
          <w:sz w:val="20"/>
          <w:szCs w:val="20"/>
        </w:rPr>
      </w:pPr>
    </w:p>
    <w:p w:rsidR="00C14FC3" w:rsidRPr="00C14FC3" w:rsidRDefault="00C14FC3" w:rsidP="00C14FC3">
      <w:pPr>
        <w:spacing w:after="0" w:line="240" w:lineRule="auto"/>
        <w:jc w:val="both"/>
        <w:rPr>
          <w:rFonts w:ascii="Castellar" w:hAnsi="Castellar" w:cs="Times New Roman"/>
          <w:b/>
          <w:i/>
          <w:sz w:val="20"/>
          <w:szCs w:val="20"/>
        </w:rPr>
      </w:pPr>
    </w:p>
    <w:p w:rsidR="00730605" w:rsidRPr="004D7BCA" w:rsidRDefault="00730605" w:rsidP="00E40FD8">
      <w:pPr>
        <w:spacing w:after="0" w:line="240" w:lineRule="auto"/>
        <w:rPr>
          <w:rFonts w:ascii="Times New Roman" w:hAnsi="Times New Roman" w:cs="Times New Roman"/>
        </w:rPr>
      </w:pPr>
    </w:p>
    <w:p w:rsidR="00730605" w:rsidRPr="004D7BCA" w:rsidRDefault="00D20642" w:rsidP="00D20642">
      <w:pPr>
        <w:spacing w:after="0" w:line="240" w:lineRule="auto"/>
        <w:jc w:val="center"/>
        <w:rPr>
          <w:rFonts w:ascii="Times New Roman" w:hAnsi="Times New Roman" w:cs="Times New Roman"/>
          <w:sz w:val="24"/>
          <w:szCs w:val="24"/>
          <w:u w:val="single"/>
        </w:rPr>
      </w:pPr>
      <w:r w:rsidRPr="004D7BCA">
        <w:rPr>
          <w:rFonts w:ascii="Times New Roman" w:hAnsi="Times New Roman" w:cs="Times New Roman"/>
          <w:b/>
          <w:sz w:val="24"/>
          <w:szCs w:val="24"/>
          <w:u w:val="single"/>
        </w:rPr>
        <w:t>ISHTE</w:t>
      </w:r>
    </w:p>
    <w:p w:rsidR="00F4034A" w:rsidRPr="004D7BCA" w:rsidRDefault="00F4034A" w:rsidP="00F4034A">
      <w:pPr>
        <w:spacing w:line="240" w:lineRule="auto"/>
        <w:jc w:val="both"/>
        <w:rPr>
          <w:rFonts w:ascii="Times New Roman" w:hAnsi="Times New Roman" w:cs="Times New Roman"/>
          <w:b/>
          <w:sz w:val="24"/>
          <w:szCs w:val="24"/>
        </w:rPr>
      </w:pPr>
      <w:r w:rsidRPr="004D7BCA">
        <w:rPr>
          <w:rFonts w:ascii="Times New Roman" w:hAnsi="Times New Roman" w:cs="Times New Roman"/>
          <w:b/>
          <w:sz w:val="24"/>
          <w:szCs w:val="24"/>
          <w:u w:val="single"/>
        </w:rPr>
        <w:t>NIVELI I TAKSËS SË NDIKIMIT NË INFRASTRUKTURË</w:t>
      </w:r>
      <w:r w:rsidRPr="004D7BCA">
        <w:rPr>
          <w:rFonts w:ascii="Times New Roman" w:hAnsi="Times New Roman" w:cs="Times New Roman"/>
          <w:b/>
          <w:sz w:val="24"/>
          <w:szCs w:val="24"/>
        </w:rPr>
        <w:t xml:space="preserve"> :</w:t>
      </w:r>
    </w:p>
    <w:p w:rsidR="00A90040" w:rsidRPr="00C14FC3" w:rsidRDefault="00A90040" w:rsidP="00F4034A">
      <w:pPr>
        <w:spacing w:line="240" w:lineRule="auto"/>
        <w:jc w:val="both"/>
        <w:rPr>
          <w:rFonts w:ascii="Times New Roman" w:hAnsi="Times New Roman" w:cs="Times New Roman"/>
          <w:b/>
          <w:sz w:val="24"/>
          <w:szCs w:val="24"/>
        </w:rPr>
      </w:pPr>
      <w:r w:rsidRPr="00C14FC3">
        <w:rPr>
          <w:rFonts w:ascii="Times New Roman" w:hAnsi="Times New Roman" w:cs="Times New Roman"/>
          <w:b/>
          <w:sz w:val="24"/>
          <w:szCs w:val="24"/>
        </w:rPr>
        <w:t>Tab 5.</w:t>
      </w:r>
    </w:p>
    <w:tbl>
      <w:tblPr>
        <w:tblpPr w:leftFromText="180" w:rightFromText="180" w:vertAnchor="text" w:tblpY="1"/>
        <w:tblOverlap w:val="never"/>
        <w:tblW w:w="10915"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tblPr>
      <w:tblGrid>
        <w:gridCol w:w="567"/>
        <w:gridCol w:w="3684"/>
        <w:gridCol w:w="2127"/>
        <w:gridCol w:w="1560"/>
        <w:gridCol w:w="851"/>
        <w:gridCol w:w="1134"/>
        <w:gridCol w:w="992"/>
      </w:tblGrid>
      <w:tr w:rsidR="00F4034A" w:rsidRPr="004D7BCA" w:rsidTr="00135ED6">
        <w:trPr>
          <w:trHeight w:val="551"/>
        </w:trPr>
        <w:tc>
          <w:tcPr>
            <w:tcW w:w="567" w:type="dxa"/>
            <w:vMerge w:val="restart"/>
          </w:tcPr>
          <w:p w:rsidR="00F4034A" w:rsidRPr="004D7BCA" w:rsidRDefault="00F4034A" w:rsidP="00135ED6">
            <w:pPr>
              <w:pStyle w:val="TableParagraph"/>
              <w:spacing w:before="3"/>
              <w:rPr>
                <w:rFonts w:ascii="Times New Roman" w:hAnsi="Times New Roman" w:cs="Times New Roman"/>
                <w:b/>
                <w:i/>
                <w:sz w:val="24"/>
                <w:szCs w:val="24"/>
              </w:rPr>
            </w:pPr>
          </w:p>
          <w:p w:rsidR="00F4034A" w:rsidRPr="004D7BCA" w:rsidRDefault="00F4034A" w:rsidP="00135ED6">
            <w:pPr>
              <w:pStyle w:val="TableParagraph"/>
              <w:ind w:left="107"/>
              <w:rPr>
                <w:rFonts w:ascii="Times New Roman" w:hAnsi="Times New Roman" w:cs="Times New Roman"/>
                <w:sz w:val="24"/>
                <w:szCs w:val="24"/>
              </w:rPr>
            </w:pPr>
            <w:r w:rsidRPr="004D7BCA">
              <w:rPr>
                <w:rFonts w:ascii="Times New Roman" w:hAnsi="Times New Roman" w:cs="Times New Roman"/>
                <w:sz w:val="24"/>
                <w:szCs w:val="24"/>
              </w:rPr>
              <w:t xml:space="preserve">Nr. </w:t>
            </w:r>
          </w:p>
        </w:tc>
        <w:tc>
          <w:tcPr>
            <w:tcW w:w="3684" w:type="dxa"/>
            <w:vMerge w:val="restart"/>
          </w:tcPr>
          <w:p w:rsidR="00F4034A" w:rsidRPr="004D7BCA" w:rsidRDefault="00F4034A" w:rsidP="00135ED6">
            <w:pPr>
              <w:pStyle w:val="TableParagraph"/>
              <w:spacing w:before="3"/>
              <w:rPr>
                <w:rFonts w:ascii="Times New Roman" w:hAnsi="Times New Roman" w:cs="Times New Roman"/>
                <w:b/>
                <w:i/>
                <w:sz w:val="24"/>
                <w:szCs w:val="24"/>
              </w:rPr>
            </w:pPr>
          </w:p>
          <w:p w:rsidR="00F4034A" w:rsidRPr="004D7BCA" w:rsidRDefault="00F4034A" w:rsidP="00135ED6">
            <w:pPr>
              <w:pStyle w:val="TableParagraph"/>
              <w:ind w:left="107" w:right="1292"/>
              <w:rPr>
                <w:rFonts w:ascii="Times New Roman" w:hAnsi="Times New Roman" w:cs="Times New Roman"/>
                <w:sz w:val="24"/>
                <w:szCs w:val="24"/>
              </w:rPr>
            </w:pPr>
            <w:r w:rsidRPr="004D7BCA">
              <w:rPr>
                <w:rFonts w:ascii="Times New Roman" w:hAnsi="Times New Roman" w:cs="Times New Roman"/>
                <w:sz w:val="24"/>
                <w:szCs w:val="24"/>
              </w:rPr>
              <w:t>Llojet e ndërtimeve dhe investimeve .</w:t>
            </w:r>
          </w:p>
        </w:tc>
        <w:tc>
          <w:tcPr>
            <w:tcW w:w="2127" w:type="dxa"/>
            <w:vMerge w:val="restart"/>
          </w:tcPr>
          <w:p w:rsidR="00F4034A" w:rsidRPr="004D7BCA" w:rsidRDefault="00F4034A" w:rsidP="00135ED6">
            <w:pPr>
              <w:pStyle w:val="TableParagraph"/>
              <w:spacing w:before="3"/>
              <w:rPr>
                <w:rFonts w:ascii="Times New Roman" w:hAnsi="Times New Roman" w:cs="Times New Roman"/>
                <w:b/>
                <w:i/>
                <w:sz w:val="24"/>
                <w:szCs w:val="24"/>
              </w:rPr>
            </w:pPr>
          </w:p>
          <w:p w:rsidR="00F4034A" w:rsidRPr="004D7BCA" w:rsidRDefault="00F4034A" w:rsidP="00135ED6">
            <w:pPr>
              <w:pStyle w:val="TableParagraph"/>
              <w:rPr>
                <w:rFonts w:ascii="Times New Roman" w:hAnsi="Times New Roman" w:cs="Times New Roman"/>
                <w:sz w:val="24"/>
                <w:szCs w:val="24"/>
              </w:rPr>
            </w:pPr>
            <w:r w:rsidRPr="004D7BCA">
              <w:rPr>
                <w:rFonts w:ascii="Times New Roman" w:hAnsi="Times New Roman" w:cs="Times New Roman"/>
                <w:sz w:val="24"/>
                <w:szCs w:val="24"/>
              </w:rPr>
              <w:t xml:space="preserve">    Njesia matjes</w:t>
            </w:r>
          </w:p>
        </w:tc>
        <w:tc>
          <w:tcPr>
            <w:tcW w:w="4537" w:type="dxa"/>
            <w:gridSpan w:val="4"/>
            <w:tcBorders>
              <w:bottom w:val="single" w:sz="12" w:space="0" w:color="666666"/>
            </w:tcBorders>
          </w:tcPr>
          <w:p w:rsidR="00F4034A" w:rsidRPr="004D7BCA" w:rsidRDefault="00F4034A" w:rsidP="00135ED6">
            <w:pPr>
              <w:pStyle w:val="TableParagraph"/>
              <w:spacing w:line="268" w:lineRule="exact"/>
              <w:ind w:left="108"/>
              <w:jc w:val="center"/>
              <w:rPr>
                <w:rFonts w:ascii="Times New Roman" w:hAnsi="Times New Roman" w:cs="Times New Roman"/>
                <w:sz w:val="24"/>
                <w:szCs w:val="24"/>
              </w:rPr>
            </w:pPr>
            <w:r w:rsidRPr="004D7BCA">
              <w:rPr>
                <w:rFonts w:ascii="Times New Roman" w:hAnsi="Times New Roman" w:cs="Times New Roman"/>
                <w:sz w:val="24"/>
                <w:szCs w:val="24"/>
              </w:rPr>
              <w:t>Niveli i taksës së ndikimit në</w:t>
            </w:r>
          </w:p>
          <w:p w:rsidR="00F4034A" w:rsidRPr="004D7BCA" w:rsidRDefault="00F4034A" w:rsidP="00135ED6">
            <w:pPr>
              <w:pStyle w:val="TableParagraph"/>
              <w:spacing w:line="263" w:lineRule="exact"/>
              <w:ind w:left="108"/>
              <w:jc w:val="center"/>
              <w:rPr>
                <w:rFonts w:ascii="Times New Roman" w:hAnsi="Times New Roman" w:cs="Times New Roman"/>
                <w:sz w:val="24"/>
                <w:szCs w:val="24"/>
              </w:rPr>
            </w:pPr>
            <w:r w:rsidRPr="004D7BCA">
              <w:rPr>
                <w:rFonts w:ascii="Times New Roman" w:hAnsi="Times New Roman" w:cs="Times New Roman"/>
                <w:sz w:val="24"/>
                <w:szCs w:val="24"/>
              </w:rPr>
              <w:t>infrastrukturë</w:t>
            </w:r>
          </w:p>
        </w:tc>
      </w:tr>
      <w:tr w:rsidR="00F4034A" w:rsidRPr="004D7BCA" w:rsidTr="00135ED6">
        <w:trPr>
          <w:trHeight w:val="301"/>
        </w:trPr>
        <w:tc>
          <w:tcPr>
            <w:tcW w:w="567" w:type="dxa"/>
            <w:vMerge/>
            <w:tcBorders>
              <w:top w:val="nil"/>
            </w:tcBorders>
          </w:tcPr>
          <w:p w:rsidR="00F4034A" w:rsidRPr="004D7BCA" w:rsidRDefault="00F4034A" w:rsidP="00135ED6">
            <w:pPr>
              <w:rPr>
                <w:rFonts w:ascii="Times New Roman" w:hAnsi="Times New Roman" w:cs="Times New Roman"/>
                <w:sz w:val="24"/>
                <w:szCs w:val="24"/>
              </w:rPr>
            </w:pPr>
          </w:p>
        </w:tc>
        <w:tc>
          <w:tcPr>
            <w:tcW w:w="3684" w:type="dxa"/>
            <w:vMerge/>
            <w:tcBorders>
              <w:top w:val="nil"/>
            </w:tcBorders>
          </w:tcPr>
          <w:p w:rsidR="00F4034A" w:rsidRPr="004D7BCA" w:rsidRDefault="00F4034A" w:rsidP="00135ED6">
            <w:pPr>
              <w:rPr>
                <w:rFonts w:ascii="Times New Roman" w:hAnsi="Times New Roman" w:cs="Times New Roman"/>
                <w:sz w:val="24"/>
                <w:szCs w:val="24"/>
              </w:rPr>
            </w:pPr>
          </w:p>
        </w:tc>
        <w:tc>
          <w:tcPr>
            <w:tcW w:w="2127" w:type="dxa"/>
            <w:vMerge/>
            <w:tcBorders>
              <w:top w:val="nil"/>
            </w:tcBorders>
          </w:tcPr>
          <w:p w:rsidR="00F4034A" w:rsidRPr="004D7BCA" w:rsidRDefault="00F4034A" w:rsidP="00135ED6">
            <w:pPr>
              <w:rPr>
                <w:rFonts w:ascii="Times New Roman" w:hAnsi="Times New Roman" w:cs="Times New Roman"/>
                <w:sz w:val="24"/>
                <w:szCs w:val="24"/>
              </w:rPr>
            </w:pPr>
          </w:p>
        </w:tc>
        <w:tc>
          <w:tcPr>
            <w:tcW w:w="2411" w:type="dxa"/>
            <w:gridSpan w:val="2"/>
            <w:tcBorders>
              <w:top w:val="single" w:sz="12" w:space="0" w:color="666666"/>
            </w:tcBorders>
          </w:tcPr>
          <w:p w:rsidR="00F4034A" w:rsidRPr="004D7BCA" w:rsidRDefault="00F4034A" w:rsidP="00135ED6">
            <w:pPr>
              <w:pStyle w:val="TableParagraph"/>
              <w:spacing w:line="270" w:lineRule="exact"/>
              <w:ind w:left="262"/>
              <w:jc w:val="center"/>
              <w:rPr>
                <w:rFonts w:ascii="Times New Roman" w:hAnsi="Times New Roman" w:cs="Times New Roman"/>
                <w:sz w:val="24"/>
                <w:szCs w:val="24"/>
              </w:rPr>
            </w:pPr>
            <w:r w:rsidRPr="004D7BCA">
              <w:rPr>
                <w:rFonts w:ascii="Times New Roman" w:hAnsi="Times New Roman" w:cs="Times New Roman"/>
                <w:sz w:val="24"/>
                <w:szCs w:val="24"/>
              </w:rPr>
              <w:t>Nj.A. Pukë</w:t>
            </w:r>
          </w:p>
        </w:tc>
        <w:tc>
          <w:tcPr>
            <w:tcW w:w="2126" w:type="dxa"/>
            <w:gridSpan w:val="2"/>
            <w:tcBorders>
              <w:top w:val="single" w:sz="12" w:space="0" w:color="666666"/>
            </w:tcBorders>
          </w:tcPr>
          <w:p w:rsidR="00F4034A" w:rsidRPr="004D7BCA" w:rsidRDefault="00F4034A" w:rsidP="00135ED6">
            <w:pPr>
              <w:pStyle w:val="TableParagraph"/>
              <w:spacing w:line="270" w:lineRule="exact"/>
              <w:ind w:left="254"/>
              <w:jc w:val="center"/>
              <w:rPr>
                <w:rFonts w:ascii="Times New Roman" w:hAnsi="Times New Roman" w:cs="Times New Roman"/>
                <w:sz w:val="24"/>
                <w:szCs w:val="24"/>
              </w:rPr>
            </w:pPr>
            <w:r w:rsidRPr="004D7BCA">
              <w:rPr>
                <w:rFonts w:ascii="Times New Roman" w:hAnsi="Times New Roman" w:cs="Times New Roman"/>
                <w:sz w:val="24"/>
                <w:szCs w:val="24"/>
              </w:rPr>
              <w:t>Nj.A të tjera</w:t>
            </w:r>
          </w:p>
        </w:tc>
      </w:tr>
      <w:tr w:rsidR="00F4034A" w:rsidRPr="004D7BCA" w:rsidTr="00135ED6">
        <w:trPr>
          <w:trHeight w:val="554"/>
        </w:trPr>
        <w:tc>
          <w:tcPr>
            <w:tcW w:w="567" w:type="dxa"/>
            <w:vMerge/>
            <w:tcBorders>
              <w:top w:val="nil"/>
            </w:tcBorders>
          </w:tcPr>
          <w:p w:rsidR="00F4034A" w:rsidRPr="004D7BCA" w:rsidRDefault="00F4034A" w:rsidP="00135ED6">
            <w:pPr>
              <w:rPr>
                <w:rFonts w:ascii="Times New Roman" w:hAnsi="Times New Roman" w:cs="Times New Roman"/>
                <w:sz w:val="24"/>
                <w:szCs w:val="24"/>
              </w:rPr>
            </w:pPr>
          </w:p>
        </w:tc>
        <w:tc>
          <w:tcPr>
            <w:tcW w:w="3684" w:type="dxa"/>
            <w:vMerge/>
            <w:tcBorders>
              <w:top w:val="nil"/>
            </w:tcBorders>
          </w:tcPr>
          <w:p w:rsidR="00F4034A" w:rsidRPr="004D7BCA" w:rsidRDefault="00F4034A" w:rsidP="00135ED6">
            <w:pPr>
              <w:rPr>
                <w:rFonts w:ascii="Times New Roman" w:hAnsi="Times New Roman" w:cs="Times New Roman"/>
                <w:sz w:val="24"/>
                <w:szCs w:val="24"/>
              </w:rPr>
            </w:pPr>
          </w:p>
        </w:tc>
        <w:tc>
          <w:tcPr>
            <w:tcW w:w="2127" w:type="dxa"/>
            <w:vMerge/>
            <w:tcBorders>
              <w:top w:val="nil"/>
            </w:tcBorders>
          </w:tcPr>
          <w:p w:rsidR="00F4034A" w:rsidRPr="004D7BCA" w:rsidRDefault="00F4034A" w:rsidP="00135ED6">
            <w:pPr>
              <w:rPr>
                <w:rFonts w:ascii="Times New Roman" w:hAnsi="Times New Roman" w:cs="Times New Roman"/>
                <w:sz w:val="24"/>
                <w:szCs w:val="24"/>
              </w:rPr>
            </w:pPr>
          </w:p>
        </w:tc>
        <w:tc>
          <w:tcPr>
            <w:tcW w:w="1560" w:type="dxa"/>
            <w:tcBorders>
              <w:right w:val="single" w:sz="4" w:space="0" w:color="000000"/>
            </w:tcBorders>
          </w:tcPr>
          <w:p w:rsidR="00F4034A" w:rsidRPr="004D7BCA" w:rsidRDefault="00F4034A" w:rsidP="00135ED6">
            <w:pPr>
              <w:pStyle w:val="TableParagraph"/>
              <w:spacing w:line="270" w:lineRule="exact"/>
              <w:ind w:left="166"/>
              <w:rPr>
                <w:rFonts w:ascii="Times New Roman" w:hAnsi="Times New Roman" w:cs="Times New Roman"/>
                <w:sz w:val="24"/>
                <w:szCs w:val="24"/>
              </w:rPr>
            </w:pPr>
            <w:r w:rsidRPr="004D7BCA">
              <w:rPr>
                <w:rFonts w:ascii="Times New Roman" w:hAnsi="Times New Roman" w:cs="Times New Roman"/>
                <w:sz w:val="24"/>
                <w:szCs w:val="24"/>
              </w:rPr>
              <w:t>Sipas</w:t>
            </w:r>
          </w:p>
          <w:p w:rsidR="00F4034A" w:rsidRPr="004D7BCA" w:rsidRDefault="00F4034A" w:rsidP="00135ED6">
            <w:pPr>
              <w:pStyle w:val="TableParagraph"/>
              <w:spacing w:line="264" w:lineRule="exact"/>
              <w:ind w:left="199"/>
              <w:rPr>
                <w:rFonts w:ascii="Times New Roman" w:hAnsi="Times New Roman" w:cs="Times New Roman"/>
                <w:sz w:val="24"/>
                <w:szCs w:val="24"/>
              </w:rPr>
            </w:pPr>
            <w:r w:rsidRPr="004D7BCA">
              <w:rPr>
                <w:rFonts w:ascii="Times New Roman" w:hAnsi="Times New Roman" w:cs="Times New Roman"/>
                <w:sz w:val="24"/>
                <w:szCs w:val="24"/>
              </w:rPr>
              <w:t>ligjit</w:t>
            </w:r>
          </w:p>
        </w:tc>
        <w:tc>
          <w:tcPr>
            <w:tcW w:w="851" w:type="dxa"/>
            <w:tcBorders>
              <w:left w:val="single" w:sz="4" w:space="0" w:color="000000"/>
            </w:tcBorders>
          </w:tcPr>
          <w:p w:rsidR="00F4034A" w:rsidRPr="004D7BCA" w:rsidRDefault="00F4034A" w:rsidP="00135ED6">
            <w:pPr>
              <w:pStyle w:val="TableParagraph"/>
              <w:spacing w:line="270" w:lineRule="exact"/>
              <w:ind w:left="137"/>
              <w:rPr>
                <w:rFonts w:ascii="Times New Roman" w:hAnsi="Times New Roman" w:cs="Times New Roman"/>
                <w:sz w:val="24"/>
                <w:szCs w:val="24"/>
              </w:rPr>
            </w:pPr>
            <w:r w:rsidRPr="004D7BCA">
              <w:rPr>
                <w:rFonts w:ascii="Times New Roman" w:hAnsi="Times New Roman" w:cs="Times New Roman"/>
                <w:sz w:val="24"/>
                <w:szCs w:val="24"/>
              </w:rPr>
              <w:t>Propo</w:t>
            </w:r>
          </w:p>
          <w:p w:rsidR="00F4034A" w:rsidRPr="004D7BCA" w:rsidRDefault="00F4034A" w:rsidP="00135ED6">
            <w:pPr>
              <w:pStyle w:val="TableParagraph"/>
              <w:spacing w:line="264" w:lineRule="exact"/>
              <w:ind w:left="211"/>
              <w:rPr>
                <w:rFonts w:ascii="Times New Roman" w:hAnsi="Times New Roman" w:cs="Times New Roman"/>
                <w:sz w:val="24"/>
                <w:szCs w:val="24"/>
              </w:rPr>
            </w:pPr>
            <w:r w:rsidRPr="004D7BCA">
              <w:rPr>
                <w:rFonts w:ascii="Times New Roman" w:hAnsi="Times New Roman" w:cs="Times New Roman"/>
                <w:sz w:val="24"/>
                <w:szCs w:val="24"/>
              </w:rPr>
              <w:t>zimi</w:t>
            </w:r>
          </w:p>
        </w:tc>
        <w:tc>
          <w:tcPr>
            <w:tcW w:w="1134" w:type="dxa"/>
          </w:tcPr>
          <w:p w:rsidR="00F4034A" w:rsidRPr="004D7BCA" w:rsidRDefault="00F4034A" w:rsidP="00135ED6">
            <w:pPr>
              <w:pStyle w:val="TableParagraph"/>
              <w:spacing w:line="270" w:lineRule="exact"/>
              <w:ind w:left="165"/>
              <w:rPr>
                <w:rFonts w:ascii="Times New Roman" w:hAnsi="Times New Roman" w:cs="Times New Roman"/>
                <w:sz w:val="24"/>
                <w:szCs w:val="24"/>
              </w:rPr>
            </w:pPr>
            <w:r w:rsidRPr="004D7BCA">
              <w:rPr>
                <w:rFonts w:ascii="Times New Roman" w:hAnsi="Times New Roman" w:cs="Times New Roman"/>
                <w:sz w:val="24"/>
                <w:szCs w:val="24"/>
              </w:rPr>
              <w:t>Sipas</w:t>
            </w:r>
          </w:p>
          <w:p w:rsidR="00F4034A" w:rsidRPr="004D7BCA" w:rsidRDefault="00F4034A" w:rsidP="00135ED6">
            <w:pPr>
              <w:pStyle w:val="TableParagraph"/>
              <w:spacing w:line="264" w:lineRule="exact"/>
              <w:ind w:left="199"/>
              <w:rPr>
                <w:rFonts w:ascii="Times New Roman" w:hAnsi="Times New Roman" w:cs="Times New Roman"/>
                <w:sz w:val="24"/>
                <w:szCs w:val="24"/>
              </w:rPr>
            </w:pPr>
            <w:r w:rsidRPr="004D7BCA">
              <w:rPr>
                <w:rFonts w:ascii="Times New Roman" w:hAnsi="Times New Roman" w:cs="Times New Roman"/>
                <w:sz w:val="24"/>
                <w:szCs w:val="24"/>
              </w:rPr>
              <w:t>ligjit</w:t>
            </w:r>
          </w:p>
        </w:tc>
        <w:tc>
          <w:tcPr>
            <w:tcW w:w="992" w:type="dxa"/>
          </w:tcPr>
          <w:p w:rsidR="00F4034A" w:rsidRPr="004D7BCA" w:rsidRDefault="00F4034A" w:rsidP="00135ED6">
            <w:pPr>
              <w:pStyle w:val="TableParagraph"/>
              <w:spacing w:line="270" w:lineRule="exact"/>
              <w:ind w:left="134"/>
              <w:rPr>
                <w:rFonts w:ascii="Times New Roman" w:hAnsi="Times New Roman" w:cs="Times New Roman"/>
                <w:sz w:val="24"/>
                <w:szCs w:val="24"/>
              </w:rPr>
            </w:pPr>
            <w:r w:rsidRPr="004D7BCA">
              <w:rPr>
                <w:rFonts w:ascii="Times New Roman" w:hAnsi="Times New Roman" w:cs="Times New Roman"/>
                <w:sz w:val="24"/>
                <w:szCs w:val="24"/>
              </w:rPr>
              <w:t>Propo</w:t>
            </w:r>
          </w:p>
          <w:p w:rsidR="00F4034A" w:rsidRPr="004D7BCA" w:rsidRDefault="00F4034A" w:rsidP="00135ED6">
            <w:pPr>
              <w:pStyle w:val="TableParagraph"/>
              <w:spacing w:line="264" w:lineRule="exact"/>
              <w:ind w:left="208"/>
              <w:rPr>
                <w:rFonts w:ascii="Times New Roman" w:hAnsi="Times New Roman" w:cs="Times New Roman"/>
                <w:sz w:val="24"/>
                <w:szCs w:val="24"/>
              </w:rPr>
            </w:pPr>
            <w:r w:rsidRPr="004D7BCA">
              <w:rPr>
                <w:rFonts w:ascii="Times New Roman" w:hAnsi="Times New Roman" w:cs="Times New Roman"/>
                <w:sz w:val="24"/>
                <w:szCs w:val="24"/>
              </w:rPr>
              <w:t>zimi</w:t>
            </w:r>
          </w:p>
        </w:tc>
      </w:tr>
      <w:tr w:rsidR="00F4034A" w:rsidRPr="004D7BCA" w:rsidTr="00135ED6">
        <w:trPr>
          <w:trHeight w:val="3778"/>
        </w:trPr>
        <w:tc>
          <w:tcPr>
            <w:tcW w:w="567" w:type="dxa"/>
            <w:tcBorders>
              <w:bottom w:val="single" w:sz="4" w:space="0" w:color="auto"/>
            </w:tcBorders>
          </w:tcPr>
          <w:p w:rsidR="00F4034A" w:rsidRPr="004D7BCA" w:rsidRDefault="00F4034A" w:rsidP="00135ED6">
            <w:pPr>
              <w:pStyle w:val="TableParagraph"/>
              <w:spacing w:line="268" w:lineRule="exact"/>
              <w:ind w:left="107"/>
              <w:rPr>
                <w:rFonts w:ascii="Times New Roman" w:hAnsi="Times New Roman" w:cs="Times New Roman"/>
                <w:sz w:val="24"/>
                <w:szCs w:val="24"/>
              </w:rPr>
            </w:pPr>
            <w:r w:rsidRPr="004D7BCA">
              <w:rPr>
                <w:rFonts w:ascii="Times New Roman" w:hAnsi="Times New Roman" w:cs="Times New Roman"/>
                <w:sz w:val="24"/>
                <w:szCs w:val="24"/>
              </w:rPr>
              <w:t>1.</w:t>
            </w:r>
          </w:p>
        </w:tc>
        <w:tc>
          <w:tcPr>
            <w:tcW w:w="3684" w:type="dxa"/>
            <w:tcBorders>
              <w:bottom w:val="single" w:sz="4" w:space="0" w:color="auto"/>
            </w:tcBorders>
          </w:tcPr>
          <w:p w:rsidR="00F4034A" w:rsidRPr="004D7BCA" w:rsidRDefault="00F4034A" w:rsidP="00135ED6">
            <w:pPr>
              <w:pStyle w:val="TableParagraph"/>
              <w:ind w:right="112"/>
              <w:jc w:val="both"/>
              <w:rPr>
                <w:rFonts w:ascii="Times New Roman" w:hAnsi="Times New Roman" w:cs="Times New Roman"/>
                <w:sz w:val="24"/>
                <w:szCs w:val="24"/>
              </w:rPr>
            </w:pPr>
            <w:r w:rsidRPr="004D7BCA">
              <w:rPr>
                <w:rFonts w:ascii="Times New Roman" w:hAnsi="Times New Roman" w:cs="Times New Roman"/>
                <w:sz w:val="24"/>
                <w:szCs w:val="24"/>
              </w:rPr>
              <w:t xml:space="preserve">Në rastin e ndërtimeve të destinuara për qëllime banimi apo për njësi tregtimi dhe shërbimi, të cilat kryhen nga shoqëri ndërtimi, shkalla e taksës së ndikimit në infrastrukturë është në masën 4 (katër) për qind deri 8 (tetë) për qind të çmimit të shitjes për metër katror. Në këtë kategori investimesh përfshihen edhe ndërtimet zëvendësuese për qëllime banimi, të kushtëzuara për t’u ndërtuar si shkak i zbatimit të një kontrate koncensionare, e cila prek banesat ekzistuese. Gjithashtu, në këtë kategori përfshihen edhe ndërtimet e destinuara për qendra tregtare apo të biznesit </w:t>
            </w:r>
            <w:r w:rsidRPr="004D7BCA">
              <w:rPr>
                <w:rFonts w:ascii="Times New Roman" w:hAnsi="Times New Roman" w:cs="Times New Roman"/>
                <w:b/>
                <w:sz w:val="24"/>
                <w:szCs w:val="24"/>
              </w:rPr>
              <w:t>.</w:t>
            </w:r>
          </w:p>
        </w:tc>
        <w:tc>
          <w:tcPr>
            <w:tcW w:w="2127" w:type="dxa"/>
            <w:tcBorders>
              <w:bottom w:val="single" w:sz="4" w:space="0" w:color="auto"/>
            </w:tcBorders>
          </w:tcPr>
          <w:p w:rsidR="00F4034A" w:rsidRPr="004D7BCA" w:rsidRDefault="00F4034A" w:rsidP="00135ED6">
            <w:pPr>
              <w:pStyle w:val="TableParagraph"/>
              <w:spacing w:before="221"/>
              <w:ind w:right="602"/>
              <w:jc w:val="center"/>
              <w:rPr>
                <w:rFonts w:ascii="Times New Roman" w:hAnsi="Times New Roman" w:cs="Times New Roman"/>
                <w:sz w:val="24"/>
                <w:szCs w:val="24"/>
              </w:rPr>
            </w:pPr>
            <w:r w:rsidRPr="004D7BCA">
              <w:rPr>
                <w:rFonts w:ascii="Times New Roman" w:hAnsi="Times New Roman" w:cs="Times New Roman"/>
                <w:sz w:val="24"/>
                <w:szCs w:val="24"/>
              </w:rPr>
              <w:t xml:space="preserve">Në % të </w:t>
            </w:r>
            <w:r w:rsidRPr="004D7BCA">
              <w:rPr>
                <w:rFonts w:ascii="Times New Roman" w:hAnsi="Times New Roman" w:cs="Times New Roman"/>
                <w:spacing w:val="-4"/>
                <w:sz w:val="24"/>
                <w:szCs w:val="24"/>
              </w:rPr>
              <w:t xml:space="preserve">çmimit </w:t>
            </w:r>
            <w:r w:rsidRPr="004D7BCA">
              <w:rPr>
                <w:rFonts w:ascii="Times New Roman" w:hAnsi="Times New Roman" w:cs="Times New Roman"/>
                <w:sz w:val="24"/>
                <w:szCs w:val="24"/>
              </w:rPr>
              <w:t>të shitjes për m²</w:t>
            </w:r>
          </w:p>
        </w:tc>
        <w:tc>
          <w:tcPr>
            <w:tcW w:w="1560" w:type="dxa"/>
            <w:tcBorders>
              <w:bottom w:val="single" w:sz="4" w:space="0" w:color="auto"/>
              <w:right w:val="single" w:sz="4" w:space="0" w:color="000000"/>
            </w:tcBorders>
          </w:tcPr>
          <w:p w:rsidR="00F4034A" w:rsidRPr="004D7BCA" w:rsidRDefault="00F4034A" w:rsidP="00135ED6">
            <w:pPr>
              <w:pStyle w:val="TableParagraph"/>
              <w:jc w:val="center"/>
              <w:rPr>
                <w:rFonts w:ascii="Times New Roman" w:hAnsi="Times New Roman" w:cs="Times New Roman"/>
                <w:b/>
                <w:i/>
                <w:sz w:val="24"/>
                <w:szCs w:val="24"/>
              </w:rPr>
            </w:pPr>
          </w:p>
          <w:p w:rsidR="00F4034A" w:rsidRPr="004D7BCA" w:rsidRDefault="00F4034A" w:rsidP="00135ED6">
            <w:pPr>
              <w:pStyle w:val="TableParagraph"/>
              <w:jc w:val="center"/>
              <w:rPr>
                <w:rFonts w:ascii="Times New Roman" w:hAnsi="Times New Roman" w:cs="Times New Roman"/>
                <w:b/>
                <w:i/>
                <w:sz w:val="24"/>
                <w:szCs w:val="24"/>
              </w:rPr>
            </w:pPr>
          </w:p>
          <w:p w:rsidR="00F4034A" w:rsidRPr="004D7BCA" w:rsidRDefault="00F4034A" w:rsidP="00135ED6">
            <w:pPr>
              <w:pStyle w:val="TableParagraph"/>
              <w:jc w:val="center"/>
              <w:rPr>
                <w:rFonts w:ascii="Times New Roman" w:hAnsi="Times New Roman" w:cs="Times New Roman"/>
                <w:b/>
                <w:i/>
                <w:sz w:val="24"/>
                <w:szCs w:val="24"/>
              </w:rPr>
            </w:pPr>
          </w:p>
          <w:p w:rsidR="00F4034A" w:rsidRPr="004D7BCA" w:rsidRDefault="00F4034A" w:rsidP="00135ED6">
            <w:pPr>
              <w:pStyle w:val="TableParagraph"/>
              <w:spacing w:before="199"/>
              <w:ind w:left="166"/>
              <w:jc w:val="center"/>
              <w:rPr>
                <w:rFonts w:ascii="Times New Roman" w:hAnsi="Times New Roman" w:cs="Times New Roman"/>
                <w:sz w:val="24"/>
                <w:szCs w:val="24"/>
              </w:rPr>
            </w:pPr>
            <w:r w:rsidRPr="004D7BCA">
              <w:rPr>
                <w:rFonts w:ascii="Times New Roman" w:hAnsi="Times New Roman" w:cs="Times New Roman"/>
                <w:sz w:val="24"/>
                <w:szCs w:val="24"/>
              </w:rPr>
              <w:t>4-8%</w:t>
            </w:r>
          </w:p>
        </w:tc>
        <w:tc>
          <w:tcPr>
            <w:tcW w:w="851" w:type="dxa"/>
            <w:tcBorders>
              <w:left w:val="single" w:sz="4" w:space="0" w:color="000000"/>
              <w:bottom w:val="single" w:sz="4" w:space="0" w:color="auto"/>
            </w:tcBorders>
          </w:tcPr>
          <w:p w:rsidR="00F4034A" w:rsidRPr="004D7BCA" w:rsidRDefault="00F4034A" w:rsidP="00135ED6">
            <w:pPr>
              <w:pStyle w:val="TableParagraph"/>
              <w:jc w:val="center"/>
              <w:rPr>
                <w:rFonts w:ascii="Times New Roman" w:hAnsi="Times New Roman" w:cs="Times New Roman"/>
                <w:b/>
                <w:i/>
                <w:sz w:val="24"/>
                <w:szCs w:val="24"/>
              </w:rPr>
            </w:pPr>
          </w:p>
          <w:p w:rsidR="00F4034A" w:rsidRPr="004D7BCA" w:rsidRDefault="00F4034A" w:rsidP="00135ED6">
            <w:pPr>
              <w:pStyle w:val="TableParagraph"/>
              <w:jc w:val="center"/>
              <w:rPr>
                <w:rFonts w:ascii="Times New Roman" w:hAnsi="Times New Roman" w:cs="Times New Roman"/>
                <w:b/>
                <w:i/>
                <w:sz w:val="24"/>
                <w:szCs w:val="24"/>
              </w:rPr>
            </w:pPr>
          </w:p>
          <w:p w:rsidR="00F4034A" w:rsidRPr="004D7BCA" w:rsidRDefault="00F4034A" w:rsidP="00135ED6">
            <w:pPr>
              <w:pStyle w:val="TableParagraph"/>
              <w:jc w:val="center"/>
              <w:rPr>
                <w:rFonts w:ascii="Times New Roman" w:hAnsi="Times New Roman" w:cs="Times New Roman"/>
                <w:b/>
                <w:i/>
                <w:sz w:val="24"/>
                <w:szCs w:val="24"/>
              </w:rPr>
            </w:pPr>
          </w:p>
          <w:p w:rsidR="00F4034A" w:rsidRPr="004D7BCA" w:rsidRDefault="00F4034A" w:rsidP="00135ED6">
            <w:pPr>
              <w:pStyle w:val="TableParagraph"/>
              <w:spacing w:before="199" w:line="264" w:lineRule="exact"/>
              <w:ind w:left="152" w:right="144"/>
              <w:jc w:val="center"/>
              <w:rPr>
                <w:rFonts w:ascii="Times New Roman" w:hAnsi="Times New Roman" w:cs="Times New Roman"/>
                <w:sz w:val="24"/>
                <w:szCs w:val="24"/>
              </w:rPr>
            </w:pPr>
            <w:r w:rsidRPr="004D7BCA">
              <w:rPr>
                <w:rFonts w:ascii="Times New Roman" w:hAnsi="Times New Roman" w:cs="Times New Roman"/>
                <w:sz w:val="24"/>
                <w:szCs w:val="24"/>
              </w:rPr>
              <w:t>6%</w:t>
            </w:r>
          </w:p>
        </w:tc>
        <w:tc>
          <w:tcPr>
            <w:tcW w:w="1134" w:type="dxa"/>
            <w:tcBorders>
              <w:bottom w:val="single" w:sz="4" w:space="0" w:color="auto"/>
            </w:tcBorders>
          </w:tcPr>
          <w:p w:rsidR="00F4034A" w:rsidRPr="004D7BCA" w:rsidRDefault="00F4034A" w:rsidP="00135ED6">
            <w:pPr>
              <w:pStyle w:val="TableParagraph"/>
              <w:jc w:val="center"/>
              <w:rPr>
                <w:rFonts w:ascii="Times New Roman" w:hAnsi="Times New Roman" w:cs="Times New Roman"/>
                <w:b/>
                <w:i/>
                <w:sz w:val="24"/>
                <w:szCs w:val="24"/>
              </w:rPr>
            </w:pPr>
          </w:p>
          <w:p w:rsidR="00F4034A" w:rsidRPr="004D7BCA" w:rsidRDefault="00F4034A" w:rsidP="00135ED6">
            <w:pPr>
              <w:pStyle w:val="TableParagraph"/>
              <w:jc w:val="center"/>
              <w:rPr>
                <w:rFonts w:ascii="Times New Roman" w:hAnsi="Times New Roman" w:cs="Times New Roman"/>
                <w:b/>
                <w:i/>
                <w:sz w:val="24"/>
                <w:szCs w:val="24"/>
              </w:rPr>
            </w:pPr>
          </w:p>
          <w:p w:rsidR="00F4034A" w:rsidRPr="004D7BCA" w:rsidRDefault="00F4034A" w:rsidP="00135ED6">
            <w:pPr>
              <w:pStyle w:val="TableParagraph"/>
              <w:jc w:val="center"/>
              <w:rPr>
                <w:rFonts w:ascii="Times New Roman" w:hAnsi="Times New Roman" w:cs="Times New Roman"/>
                <w:b/>
                <w:i/>
                <w:sz w:val="24"/>
                <w:szCs w:val="24"/>
              </w:rPr>
            </w:pPr>
          </w:p>
          <w:p w:rsidR="00F4034A" w:rsidRPr="004D7BCA" w:rsidRDefault="00F4034A" w:rsidP="00135ED6">
            <w:pPr>
              <w:pStyle w:val="TableParagraph"/>
              <w:spacing w:before="199"/>
              <w:ind w:left="165"/>
              <w:jc w:val="center"/>
              <w:rPr>
                <w:rFonts w:ascii="Times New Roman" w:hAnsi="Times New Roman" w:cs="Times New Roman"/>
                <w:sz w:val="24"/>
                <w:szCs w:val="24"/>
              </w:rPr>
            </w:pPr>
            <w:r w:rsidRPr="004D7BCA">
              <w:rPr>
                <w:rFonts w:ascii="Times New Roman" w:hAnsi="Times New Roman" w:cs="Times New Roman"/>
                <w:sz w:val="24"/>
                <w:szCs w:val="24"/>
              </w:rPr>
              <w:t>4-8%</w:t>
            </w:r>
          </w:p>
        </w:tc>
        <w:tc>
          <w:tcPr>
            <w:tcW w:w="992" w:type="dxa"/>
            <w:tcBorders>
              <w:bottom w:val="single" w:sz="4" w:space="0" w:color="auto"/>
            </w:tcBorders>
          </w:tcPr>
          <w:p w:rsidR="00F4034A" w:rsidRPr="004D7BCA" w:rsidRDefault="00F4034A" w:rsidP="00135ED6">
            <w:pPr>
              <w:pStyle w:val="TableParagraph"/>
              <w:jc w:val="center"/>
              <w:rPr>
                <w:rFonts w:ascii="Times New Roman" w:hAnsi="Times New Roman" w:cs="Times New Roman"/>
                <w:b/>
                <w:i/>
                <w:sz w:val="24"/>
                <w:szCs w:val="24"/>
              </w:rPr>
            </w:pPr>
          </w:p>
          <w:p w:rsidR="00F4034A" w:rsidRPr="004D7BCA" w:rsidRDefault="00F4034A" w:rsidP="00135ED6">
            <w:pPr>
              <w:pStyle w:val="TableParagraph"/>
              <w:jc w:val="center"/>
              <w:rPr>
                <w:rFonts w:ascii="Times New Roman" w:hAnsi="Times New Roman" w:cs="Times New Roman"/>
                <w:b/>
                <w:i/>
                <w:sz w:val="24"/>
                <w:szCs w:val="24"/>
              </w:rPr>
            </w:pPr>
          </w:p>
          <w:p w:rsidR="00F4034A" w:rsidRPr="004D7BCA" w:rsidRDefault="00F4034A" w:rsidP="00135ED6">
            <w:pPr>
              <w:pStyle w:val="TableParagraph"/>
              <w:jc w:val="center"/>
              <w:rPr>
                <w:rFonts w:ascii="Times New Roman" w:hAnsi="Times New Roman" w:cs="Times New Roman"/>
                <w:b/>
                <w:i/>
                <w:sz w:val="24"/>
                <w:szCs w:val="24"/>
              </w:rPr>
            </w:pPr>
          </w:p>
          <w:p w:rsidR="00F4034A" w:rsidRPr="004D7BCA" w:rsidRDefault="00F4034A" w:rsidP="00135ED6">
            <w:pPr>
              <w:pStyle w:val="TableParagraph"/>
              <w:spacing w:before="203" w:line="259" w:lineRule="exact"/>
              <w:ind w:left="105"/>
              <w:jc w:val="center"/>
              <w:rPr>
                <w:rFonts w:ascii="Times New Roman" w:hAnsi="Times New Roman" w:cs="Times New Roman"/>
                <w:sz w:val="24"/>
                <w:szCs w:val="24"/>
              </w:rPr>
            </w:pPr>
            <w:r w:rsidRPr="004D7BCA">
              <w:rPr>
                <w:rFonts w:ascii="Times New Roman" w:hAnsi="Times New Roman" w:cs="Times New Roman"/>
                <w:sz w:val="24"/>
                <w:szCs w:val="24"/>
              </w:rPr>
              <w:t>5%</w:t>
            </w:r>
          </w:p>
        </w:tc>
      </w:tr>
      <w:tr w:rsidR="00F4034A" w:rsidRPr="004D7BCA" w:rsidTr="00135ED6">
        <w:trPr>
          <w:trHeight w:val="5382"/>
        </w:trPr>
        <w:tc>
          <w:tcPr>
            <w:tcW w:w="567" w:type="dxa"/>
          </w:tcPr>
          <w:p w:rsidR="00F4034A" w:rsidRPr="004D7BCA" w:rsidRDefault="00F4034A" w:rsidP="00135ED6">
            <w:pPr>
              <w:pStyle w:val="TableParagraph"/>
              <w:spacing w:line="268" w:lineRule="exact"/>
              <w:ind w:left="107"/>
              <w:rPr>
                <w:rFonts w:ascii="Times New Roman" w:hAnsi="Times New Roman" w:cs="Times New Roman"/>
                <w:sz w:val="24"/>
                <w:szCs w:val="24"/>
              </w:rPr>
            </w:pPr>
            <w:r w:rsidRPr="004D7BCA">
              <w:rPr>
                <w:rFonts w:ascii="Times New Roman" w:hAnsi="Times New Roman" w:cs="Times New Roman"/>
                <w:sz w:val="24"/>
                <w:szCs w:val="24"/>
              </w:rPr>
              <w:t>2.</w:t>
            </w:r>
          </w:p>
        </w:tc>
        <w:tc>
          <w:tcPr>
            <w:tcW w:w="3684" w:type="dxa"/>
          </w:tcPr>
          <w:p w:rsidR="00F4034A" w:rsidRPr="004D7BCA" w:rsidRDefault="00F4034A" w:rsidP="00135ED6">
            <w:pPr>
              <w:pStyle w:val="TableParagraph"/>
              <w:ind w:right="212"/>
              <w:jc w:val="both"/>
              <w:rPr>
                <w:rFonts w:ascii="Times New Roman" w:hAnsi="Times New Roman" w:cs="Times New Roman"/>
                <w:b/>
                <w:sz w:val="24"/>
                <w:szCs w:val="24"/>
              </w:rPr>
            </w:pPr>
            <w:r w:rsidRPr="004D7BCA">
              <w:rPr>
                <w:rFonts w:ascii="Times New Roman" w:hAnsi="Times New Roman" w:cs="Times New Roman"/>
                <w:sz w:val="24"/>
                <w:szCs w:val="24"/>
              </w:rPr>
              <w:t xml:space="preserve">Në rastin e ndërtimeve të ndryshme nga ato të përcaktuara në pikën 2, të nenit 27 të ligjit nr.9632 datë 30.10.2006  “ Për sistemin e taksave vendore  ” ( i ndryshuar ) , niveli i taksës shprehet si përqindje e vlerës së investimit dhe është </w:t>
            </w:r>
            <w:r w:rsidRPr="004D7BCA">
              <w:rPr>
                <w:rFonts w:ascii="Times New Roman" w:hAnsi="Times New Roman" w:cs="Times New Roman"/>
                <w:b/>
                <w:sz w:val="24"/>
                <w:szCs w:val="24"/>
              </w:rPr>
              <w:t>:</w:t>
            </w:r>
          </w:p>
          <w:p w:rsidR="00F4034A" w:rsidRPr="004D7BCA" w:rsidRDefault="00F4034A" w:rsidP="00135ED6">
            <w:pPr>
              <w:pStyle w:val="TableParagraph"/>
              <w:ind w:right="212"/>
              <w:jc w:val="both"/>
              <w:rPr>
                <w:rFonts w:ascii="Times New Roman" w:hAnsi="Times New Roman" w:cs="Times New Roman"/>
                <w:color w:val="000000"/>
                <w:sz w:val="24"/>
                <w:szCs w:val="24"/>
              </w:rPr>
            </w:pPr>
            <w:r w:rsidRPr="004D7BCA">
              <w:rPr>
                <w:rFonts w:ascii="Times New Roman" w:hAnsi="Times New Roman" w:cs="Times New Roman"/>
                <w:b/>
                <w:color w:val="000000"/>
                <w:sz w:val="24"/>
                <w:szCs w:val="24"/>
              </w:rPr>
              <w:t>a)</w:t>
            </w:r>
            <w:r w:rsidRPr="004D7BCA">
              <w:rPr>
                <w:rFonts w:ascii="Times New Roman" w:hAnsi="Times New Roman" w:cs="Times New Roman"/>
                <w:color w:val="000000"/>
                <w:sz w:val="24"/>
                <w:szCs w:val="24"/>
              </w:rPr>
              <w:t xml:space="preserve"> për ndërtime që destinohen për përdorim në sektorin e turizmit, të industrisë, të bujqësisë, të ndërtimeve individuale për qëllime të përdorimit vetjak nga individët,të ndërtuara nga vetë individi apo me sipërmarrës, si dhe të ndërtimeve për qëllime publike, taksa e ndikimit në infrastruktur është 1 deri në 3 për qind e vlerës së investimit, ndërsa për Bashkinë e Tiranës është 2 deri në 4 për qind e saj </w:t>
            </w:r>
            <w:r w:rsidRPr="004D7BCA">
              <w:rPr>
                <w:rFonts w:ascii="Times New Roman" w:hAnsi="Times New Roman" w:cs="Times New Roman"/>
                <w:b/>
                <w:color w:val="000000"/>
                <w:sz w:val="24"/>
                <w:szCs w:val="24"/>
              </w:rPr>
              <w:t>;</w:t>
            </w:r>
          </w:p>
        </w:tc>
        <w:tc>
          <w:tcPr>
            <w:tcW w:w="2127" w:type="dxa"/>
          </w:tcPr>
          <w:p w:rsidR="00F4034A" w:rsidRPr="004D7BCA" w:rsidRDefault="00F4034A" w:rsidP="00135ED6">
            <w:pPr>
              <w:pStyle w:val="TableParagraph"/>
              <w:ind w:right="476"/>
              <w:jc w:val="center"/>
              <w:rPr>
                <w:rFonts w:ascii="Times New Roman" w:hAnsi="Times New Roman" w:cs="Times New Roman"/>
                <w:sz w:val="24"/>
                <w:szCs w:val="24"/>
              </w:rPr>
            </w:pPr>
          </w:p>
          <w:p w:rsidR="00F4034A" w:rsidRPr="004D7BCA" w:rsidRDefault="00F4034A" w:rsidP="00135ED6">
            <w:pPr>
              <w:pStyle w:val="TableParagraph"/>
              <w:ind w:right="476"/>
              <w:jc w:val="center"/>
              <w:rPr>
                <w:rFonts w:ascii="Times New Roman" w:hAnsi="Times New Roman" w:cs="Times New Roman"/>
                <w:sz w:val="24"/>
                <w:szCs w:val="24"/>
              </w:rPr>
            </w:pPr>
          </w:p>
          <w:p w:rsidR="00F4034A" w:rsidRPr="004D7BCA" w:rsidRDefault="00F4034A" w:rsidP="00135ED6">
            <w:pPr>
              <w:pStyle w:val="TableParagraph"/>
              <w:ind w:right="476"/>
              <w:jc w:val="center"/>
              <w:rPr>
                <w:rFonts w:ascii="Times New Roman" w:hAnsi="Times New Roman" w:cs="Times New Roman"/>
                <w:sz w:val="24"/>
                <w:szCs w:val="24"/>
              </w:rPr>
            </w:pPr>
          </w:p>
          <w:p w:rsidR="00F4034A" w:rsidRPr="004D7BCA" w:rsidRDefault="00F4034A" w:rsidP="00135ED6">
            <w:pPr>
              <w:pStyle w:val="TableParagraph"/>
              <w:ind w:right="476"/>
              <w:jc w:val="center"/>
              <w:rPr>
                <w:rFonts w:ascii="Times New Roman" w:hAnsi="Times New Roman" w:cs="Times New Roman"/>
                <w:sz w:val="24"/>
                <w:szCs w:val="24"/>
              </w:rPr>
            </w:pPr>
          </w:p>
          <w:p w:rsidR="00F4034A" w:rsidRPr="004D7BCA" w:rsidRDefault="00F4034A" w:rsidP="00135ED6">
            <w:pPr>
              <w:pStyle w:val="TableParagraph"/>
              <w:ind w:right="476"/>
              <w:jc w:val="center"/>
              <w:rPr>
                <w:rFonts w:ascii="Times New Roman" w:hAnsi="Times New Roman" w:cs="Times New Roman"/>
                <w:sz w:val="24"/>
                <w:szCs w:val="24"/>
              </w:rPr>
            </w:pPr>
          </w:p>
          <w:p w:rsidR="00F4034A" w:rsidRPr="004D7BCA" w:rsidRDefault="00F4034A" w:rsidP="00135ED6">
            <w:pPr>
              <w:pStyle w:val="TableParagraph"/>
              <w:ind w:right="476"/>
              <w:jc w:val="center"/>
              <w:rPr>
                <w:rFonts w:ascii="Times New Roman" w:hAnsi="Times New Roman" w:cs="Times New Roman"/>
                <w:sz w:val="24"/>
                <w:szCs w:val="24"/>
              </w:rPr>
            </w:pPr>
          </w:p>
          <w:p w:rsidR="00F4034A" w:rsidRPr="004D7BCA" w:rsidRDefault="00F4034A" w:rsidP="00135ED6">
            <w:pPr>
              <w:pStyle w:val="TableParagraph"/>
              <w:ind w:right="476"/>
              <w:jc w:val="center"/>
              <w:rPr>
                <w:rFonts w:ascii="Times New Roman" w:hAnsi="Times New Roman" w:cs="Times New Roman"/>
                <w:sz w:val="24"/>
                <w:szCs w:val="24"/>
              </w:rPr>
            </w:pPr>
          </w:p>
          <w:p w:rsidR="00F4034A" w:rsidRPr="004D7BCA" w:rsidRDefault="00F4034A" w:rsidP="00135ED6">
            <w:pPr>
              <w:pStyle w:val="TableParagraph"/>
              <w:ind w:right="476"/>
              <w:jc w:val="center"/>
              <w:rPr>
                <w:rFonts w:ascii="Times New Roman" w:hAnsi="Times New Roman" w:cs="Times New Roman"/>
                <w:sz w:val="24"/>
                <w:szCs w:val="24"/>
              </w:rPr>
            </w:pPr>
            <w:r w:rsidRPr="004D7BCA">
              <w:rPr>
                <w:rFonts w:ascii="Times New Roman" w:hAnsi="Times New Roman" w:cs="Times New Roman"/>
                <w:sz w:val="24"/>
                <w:szCs w:val="24"/>
              </w:rPr>
              <w:t>Në %  të vlerës së investimit .</w:t>
            </w:r>
          </w:p>
          <w:p w:rsidR="00F4034A" w:rsidRPr="004D7BCA" w:rsidRDefault="00F4034A" w:rsidP="00135ED6">
            <w:pPr>
              <w:pStyle w:val="TableParagraph"/>
              <w:ind w:right="476"/>
              <w:jc w:val="center"/>
              <w:rPr>
                <w:rFonts w:ascii="Times New Roman" w:hAnsi="Times New Roman" w:cs="Times New Roman"/>
                <w:sz w:val="24"/>
                <w:szCs w:val="24"/>
              </w:rPr>
            </w:pPr>
          </w:p>
        </w:tc>
        <w:tc>
          <w:tcPr>
            <w:tcW w:w="1560" w:type="dxa"/>
            <w:tcBorders>
              <w:right w:val="single" w:sz="4" w:space="0" w:color="000000"/>
            </w:tcBorders>
          </w:tcPr>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r w:rsidRPr="004D7BCA">
              <w:rPr>
                <w:rFonts w:ascii="Times New Roman" w:hAnsi="Times New Roman" w:cs="Times New Roman"/>
                <w:sz w:val="24"/>
                <w:szCs w:val="24"/>
              </w:rPr>
              <w:t>1-3%</w:t>
            </w:r>
          </w:p>
          <w:p w:rsidR="00F4034A" w:rsidRPr="004D7BCA" w:rsidRDefault="00F4034A" w:rsidP="00135ED6">
            <w:pPr>
              <w:jc w:val="center"/>
              <w:rPr>
                <w:rFonts w:ascii="Times New Roman" w:hAnsi="Times New Roman" w:cs="Times New Roman"/>
                <w:sz w:val="24"/>
                <w:szCs w:val="24"/>
              </w:rPr>
            </w:pPr>
          </w:p>
        </w:tc>
        <w:tc>
          <w:tcPr>
            <w:tcW w:w="851" w:type="dxa"/>
            <w:tcBorders>
              <w:left w:val="single" w:sz="4" w:space="0" w:color="000000"/>
            </w:tcBorders>
          </w:tcPr>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r w:rsidRPr="004D7BCA">
              <w:rPr>
                <w:rFonts w:ascii="Times New Roman" w:hAnsi="Times New Roman" w:cs="Times New Roman"/>
                <w:sz w:val="24"/>
                <w:szCs w:val="24"/>
              </w:rPr>
              <w:t>3%</w:t>
            </w:r>
          </w:p>
          <w:p w:rsidR="00F4034A" w:rsidRPr="004D7BCA" w:rsidRDefault="00F4034A" w:rsidP="00135ED6">
            <w:pPr>
              <w:jc w:val="center"/>
              <w:rPr>
                <w:rFonts w:ascii="Times New Roman" w:hAnsi="Times New Roman" w:cs="Times New Roman"/>
                <w:sz w:val="24"/>
                <w:szCs w:val="24"/>
              </w:rPr>
            </w:pPr>
          </w:p>
        </w:tc>
        <w:tc>
          <w:tcPr>
            <w:tcW w:w="1134" w:type="dxa"/>
            <w:tcBorders>
              <w:right w:val="single" w:sz="4" w:space="0" w:color="000000"/>
            </w:tcBorders>
          </w:tcPr>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r w:rsidRPr="004D7BCA">
              <w:rPr>
                <w:rFonts w:ascii="Times New Roman" w:hAnsi="Times New Roman" w:cs="Times New Roman"/>
                <w:sz w:val="24"/>
                <w:szCs w:val="24"/>
              </w:rPr>
              <w:t>1-3%</w:t>
            </w:r>
          </w:p>
          <w:p w:rsidR="00F4034A" w:rsidRPr="004D7BCA" w:rsidRDefault="00F4034A" w:rsidP="00135ED6">
            <w:pPr>
              <w:jc w:val="center"/>
              <w:rPr>
                <w:rFonts w:ascii="Times New Roman" w:hAnsi="Times New Roman" w:cs="Times New Roman"/>
                <w:sz w:val="24"/>
                <w:szCs w:val="24"/>
              </w:rPr>
            </w:pPr>
          </w:p>
        </w:tc>
        <w:tc>
          <w:tcPr>
            <w:tcW w:w="992" w:type="dxa"/>
            <w:tcBorders>
              <w:left w:val="single" w:sz="4" w:space="0" w:color="000000"/>
            </w:tcBorders>
          </w:tcPr>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p>
          <w:p w:rsidR="00F4034A" w:rsidRPr="004D7BCA" w:rsidRDefault="00F4034A" w:rsidP="00135ED6">
            <w:pPr>
              <w:jc w:val="center"/>
              <w:rPr>
                <w:rFonts w:ascii="Times New Roman" w:hAnsi="Times New Roman" w:cs="Times New Roman"/>
                <w:sz w:val="24"/>
                <w:szCs w:val="24"/>
              </w:rPr>
            </w:pPr>
            <w:r w:rsidRPr="004D7BCA">
              <w:rPr>
                <w:rFonts w:ascii="Times New Roman" w:hAnsi="Times New Roman" w:cs="Times New Roman"/>
                <w:sz w:val="24"/>
                <w:szCs w:val="24"/>
              </w:rPr>
              <w:t>2.5%</w:t>
            </w:r>
          </w:p>
        </w:tc>
      </w:tr>
      <w:tr w:rsidR="00F4034A" w:rsidRPr="004D7BCA" w:rsidTr="00135ED6">
        <w:trPr>
          <w:trHeight w:val="3818"/>
        </w:trPr>
        <w:tc>
          <w:tcPr>
            <w:tcW w:w="567" w:type="dxa"/>
            <w:tcBorders>
              <w:top w:val="single" w:sz="4" w:space="0" w:color="auto"/>
              <w:bottom w:val="single" w:sz="4" w:space="0" w:color="auto"/>
            </w:tcBorders>
          </w:tcPr>
          <w:p w:rsidR="00F4034A" w:rsidRPr="004D7BCA" w:rsidRDefault="00F4034A" w:rsidP="00135ED6">
            <w:pPr>
              <w:pStyle w:val="TableParagraph"/>
              <w:spacing w:line="268" w:lineRule="exact"/>
              <w:ind w:left="107"/>
              <w:rPr>
                <w:rFonts w:ascii="Times New Roman" w:hAnsi="Times New Roman" w:cs="Times New Roman"/>
                <w:sz w:val="24"/>
                <w:szCs w:val="24"/>
              </w:rPr>
            </w:pPr>
          </w:p>
        </w:tc>
        <w:tc>
          <w:tcPr>
            <w:tcW w:w="3684" w:type="dxa"/>
            <w:tcBorders>
              <w:top w:val="single" w:sz="4" w:space="0" w:color="auto"/>
              <w:bottom w:val="single" w:sz="4" w:space="0" w:color="auto"/>
            </w:tcBorders>
          </w:tcPr>
          <w:p w:rsidR="00F4034A" w:rsidRPr="004D7BCA" w:rsidRDefault="00F4034A" w:rsidP="00135ED6">
            <w:pPr>
              <w:pStyle w:val="TableParagraph"/>
              <w:ind w:right="212"/>
              <w:jc w:val="both"/>
              <w:rPr>
                <w:rFonts w:ascii="Times New Roman" w:hAnsi="Times New Roman" w:cs="Times New Roman"/>
                <w:color w:val="000000"/>
                <w:sz w:val="24"/>
                <w:szCs w:val="24"/>
              </w:rPr>
            </w:pPr>
            <w:r w:rsidRPr="004D7BCA">
              <w:rPr>
                <w:rFonts w:ascii="Times New Roman" w:hAnsi="Times New Roman" w:cs="Times New Roman"/>
                <w:b/>
                <w:color w:val="000000"/>
                <w:sz w:val="24"/>
                <w:szCs w:val="24"/>
              </w:rPr>
              <w:t xml:space="preserve"> b)</w:t>
            </w:r>
            <w:r w:rsidRPr="004D7BCA">
              <w:rPr>
                <w:rFonts w:ascii="Times New Roman" w:hAnsi="Times New Roman" w:cs="Times New Roman"/>
                <w:color w:val="000000"/>
                <w:sz w:val="24"/>
                <w:szCs w:val="24"/>
              </w:rPr>
              <w:t xml:space="preserve"> për projekte të infrastrukturës, për ndërtimin e rrugëve kombëtare, të porteve, të aeroporteve, të tuneleve, të digave, të ndërtimit të infrastrukturës në energji, përfshirë makineritë dhe pajisjet për këto projekte, taksa e ndikimit në infrastrukturë të ndërtimeve të reja është 0,1 për qind e vlerës së investimit, por jo më pak se kostoja e rehabilitimit të infrastrukturës së dëmtuar, kur kjo kosto nuk është përfshirë në preventivin e investimit </w:t>
            </w:r>
            <w:r w:rsidRPr="004D7BCA">
              <w:rPr>
                <w:rFonts w:ascii="Times New Roman" w:hAnsi="Times New Roman" w:cs="Times New Roman"/>
                <w:b/>
                <w:color w:val="000000"/>
                <w:sz w:val="24"/>
                <w:szCs w:val="24"/>
              </w:rPr>
              <w:t>;</w:t>
            </w:r>
          </w:p>
        </w:tc>
        <w:tc>
          <w:tcPr>
            <w:tcW w:w="2127" w:type="dxa"/>
            <w:tcBorders>
              <w:top w:val="single" w:sz="4" w:space="0" w:color="auto"/>
              <w:bottom w:val="single" w:sz="4" w:space="0" w:color="auto"/>
            </w:tcBorders>
          </w:tcPr>
          <w:p w:rsidR="00F4034A" w:rsidRPr="004D7BCA" w:rsidRDefault="00F4034A" w:rsidP="00135ED6">
            <w:pPr>
              <w:pStyle w:val="TableParagraph"/>
              <w:ind w:left="185" w:right="176"/>
              <w:jc w:val="center"/>
              <w:rPr>
                <w:rFonts w:ascii="Times New Roman" w:hAnsi="Times New Roman" w:cs="Times New Roman"/>
                <w:sz w:val="24"/>
                <w:szCs w:val="24"/>
              </w:rPr>
            </w:pPr>
            <w:r w:rsidRPr="004D7BCA">
              <w:rPr>
                <w:rFonts w:ascii="Times New Roman" w:hAnsi="Times New Roman" w:cs="Times New Roman"/>
                <w:sz w:val="24"/>
                <w:szCs w:val="24"/>
              </w:rPr>
              <w:t>Ne % te vleres se investimit,</w:t>
            </w:r>
          </w:p>
          <w:p w:rsidR="00F4034A" w:rsidRPr="004D7BCA" w:rsidRDefault="00F4034A" w:rsidP="00135ED6">
            <w:pPr>
              <w:pStyle w:val="TableParagraph"/>
              <w:ind w:left="187" w:right="176"/>
              <w:jc w:val="center"/>
              <w:rPr>
                <w:rFonts w:ascii="Times New Roman" w:hAnsi="Times New Roman" w:cs="Times New Roman"/>
                <w:sz w:val="24"/>
                <w:szCs w:val="24"/>
              </w:rPr>
            </w:pPr>
            <w:r w:rsidRPr="004D7BCA">
              <w:rPr>
                <w:rFonts w:ascii="Times New Roman" w:hAnsi="Times New Roman" w:cs="Times New Roman"/>
                <w:sz w:val="24"/>
                <w:szCs w:val="24"/>
              </w:rPr>
              <w:t>por jo më pak se kostoja e</w:t>
            </w:r>
          </w:p>
          <w:p w:rsidR="00F4034A" w:rsidRPr="004D7BCA" w:rsidRDefault="00F4034A" w:rsidP="00135ED6">
            <w:pPr>
              <w:pStyle w:val="TableParagraph"/>
              <w:spacing w:line="270" w:lineRule="atLeast"/>
              <w:ind w:left="127" w:right="116"/>
              <w:jc w:val="center"/>
              <w:rPr>
                <w:rFonts w:ascii="Times New Roman" w:hAnsi="Times New Roman" w:cs="Times New Roman"/>
                <w:sz w:val="24"/>
                <w:szCs w:val="24"/>
              </w:rPr>
            </w:pPr>
            <w:r w:rsidRPr="004D7BCA">
              <w:rPr>
                <w:rFonts w:ascii="Times New Roman" w:hAnsi="Times New Roman" w:cs="Times New Roman"/>
                <w:sz w:val="24"/>
                <w:szCs w:val="24"/>
              </w:rPr>
              <w:t>rehabilitimit të infrastrukture së dëmtuar kur kjo kosto nuk është përfshirë në preventivin e investimit.</w:t>
            </w:r>
          </w:p>
        </w:tc>
        <w:tc>
          <w:tcPr>
            <w:tcW w:w="1560" w:type="dxa"/>
            <w:tcBorders>
              <w:top w:val="single" w:sz="4" w:space="0" w:color="auto"/>
              <w:bottom w:val="single" w:sz="4" w:space="0" w:color="auto"/>
              <w:right w:val="single" w:sz="4" w:space="0" w:color="000000"/>
            </w:tcBorders>
          </w:tcPr>
          <w:p w:rsidR="00F4034A" w:rsidRPr="004D7BCA" w:rsidRDefault="00F4034A" w:rsidP="00135ED6">
            <w:pPr>
              <w:pStyle w:val="TableParagraph"/>
              <w:spacing w:line="268" w:lineRule="exact"/>
              <w:ind w:left="145" w:right="136"/>
              <w:jc w:val="center"/>
              <w:rPr>
                <w:rFonts w:ascii="Times New Roman" w:hAnsi="Times New Roman" w:cs="Times New Roman"/>
                <w:sz w:val="24"/>
                <w:szCs w:val="24"/>
              </w:rPr>
            </w:pPr>
            <w:r w:rsidRPr="004D7BCA">
              <w:rPr>
                <w:rFonts w:ascii="Times New Roman" w:hAnsi="Times New Roman" w:cs="Times New Roman"/>
                <w:sz w:val="24"/>
                <w:szCs w:val="24"/>
              </w:rPr>
              <w:t>0,1%</w:t>
            </w:r>
          </w:p>
        </w:tc>
        <w:tc>
          <w:tcPr>
            <w:tcW w:w="851" w:type="dxa"/>
            <w:tcBorders>
              <w:top w:val="single" w:sz="4" w:space="0" w:color="auto"/>
              <w:left w:val="single" w:sz="4" w:space="0" w:color="000000"/>
              <w:bottom w:val="single" w:sz="4" w:space="0" w:color="auto"/>
            </w:tcBorders>
          </w:tcPr>
          <w:p w:rsidR="00F4034A" w:rsidRPr="004D7BCA" w:rsidRDefault="00F4034A" w:rsidP="00135ED6">
            <w:pPr>
              <w:pStyle w:val="TableParagraph"/>
              <w:spacing w:line="268" w:lineRule="exact"/>
              <w:ind w:left="155" w:right="144"/>
              <w:jc w:val="center"/>
              <w:rPr>
                <w:rFonts w:ascii="Times New Roman" w:hAnsi="Times New Roman" w:cs="Times New Roman"/>
                <w:sz w:val="24"/>
                <w:szCs w:val="24"/>
              </w:rPr>
            </w:pPr>
            <w:r w:rsidRPr="004D7BCA">
              <w:rPr>
                <w:rFonts w:ascii="Times New Roman" w:hAnsi="Times New Roman" w:cs="Times New Roman"/>
                <w:sz w:val="24"/>
                <w:szCs w:val="24"/>
              </w:rPr>
              <w:t>0.1%</w:t>
            </w:r>
          </w:p>
        </w:tc>
        <w:tc>
          <w:tcPr>
            <w:tcW w:w="1134" w:type="dxa"/>
            <w:tcBorders>
              <w:top w:val="single" w:sz="4" w:space="0" w:color="auto"/>
              <w:bottom w:val="single" w:sz="4" w:space="0" w:color="auto"/>
              <w:right w:val="single" w:sz="4" w:space="0" w:color="000000"/>
            </w:tcBorders>
          </w:tcPr>
          <w:p w:rsidR="00F4034A" w:rsidRPr="004D7BCA" w:rsidRDefault="00F4034A" w:rsidP="00135ED6">
            <w:pPr>
              <w:pStyle w:val="TableParagraph"/>
              <w:spacing w:line="268" w:lineRule="exact"/>
              <w:ind w:right="164"/>
              <w:jc w:val="right"/>
              <w:rPr>
                <w:rFonts w:ascii="Times New Roman" w:hAnsi="Times New Roman" w:cs="Times New Roman"/>
                <w:sz w:val="24"/>
                <w:szCs w:val="24"/>
              </w:rPr>
            </w:pPr>
            <w:r w:rsidRPr="004D7BCA">
              <w:rPr>
                <w:rFonts w:ascii="Times New Roman" w:hAnsi="Times New Roman" w:cs="Times New Roman"/>
                <w:sz w:val="24"/>
                <w:szCs w:val="24"/>
              </w:rPr>
              <w:t>0,1%</w:t>
            </w:r>
          </w:p>
        </w:tc>
        <w:tc>
          <w:tcPr>
            <w:tcW w:w="992" w:type="dxa"/>
            <w:tcBorders>
              <w:top w:val="single" w:sz="4" w:space="0" w:color="auto"/>
              <w:left w:val="single" w:sz="4" w:space="0" w:color="000000"/>
              <w:bottom w:val="single" w:sz="4" w:space="0" w:color="auto"/>
            </w:tcBorders>
          </w:tcPr>
          <w:p w:rsidR="00F4034A" w:rsidRPr="004D7BCA" w:rsidRDefault="00F4034A" w:rsidP="00135ED6">
            <w:pPr>
              <w:pStyle w:val="TableParagraph"/>
              <w:rPr>
                <w:rFonts w:ascii="Times New Roman" w:hAnsi="Times New Roman" w:cs="Times New Roman"/>
                <w:sz w:val="24"/>
                <w:szCs w:val="24"/>
              </w:rPr>
            </w:pPr>
            <w:r w:rsidRPr="004D7BCA">
              <w:rPr>
                <w:rFonts w:ascii="Times New Roman" w:hAnsi="Times New Roman" w:cs="Times New Roman"/>
                <w:sz w:val="24"/>
                <w:szCs w:val="24"/>
              </w:rPr>
              <w:t>0,1%</w:t>
            </w:r>
          </w:p>
        </w:tc>
      </w:tr>
      <w:tr w:rsidR="00F4034A" w:rsidRPr="004D7BCA" w:rsidTr="00135ED6">
        <w:trPr>
          <w:trHeight w:val="1497"/>
        </w:trPr>
        <w:tc>
          <w:tcPr>
            <w:tcW w:w="567" w:type="dxa"/>
            <w:tcBorders>
              <w:top w:val="single" w:sz="4" w:space="0" w:color="auto"/>
              <w:bottom w:val="single" w:sz="4" w:space="0" w:color="auto"/>
            </w:tcBorders>
          </w:tcPr>
          <w:p w:rsidR="00F4034A" w:rsidRPr="004D7BCA" w:rsidRDefault="00F4034A" w:rsidP="00135ED6">
            <w:pPr>
              <w:pStyle w:val="TableParagraph"/>
              <w:spacing w:line="268" w:lineRule="exact"/>
              <w:ind w:left="107"/>
              <w:rPr>
                <w:rFonts w:ascii="Times New Roman" w:hAnsi="Times New Roman" w:cs="Times New Roman"/>
                <w:sz w:val="24"/>
                <w:szCs w:val="24"/>
              </w:rPr>
            </w:pPr>
          </w:p>
        </w:tc>
        <w:tc>
          <w:tcPr>
            <w:tcW w:w="3684" w:type="dxa"/>
            <w:tcBorders>
              <w:top w:val="single" w:sz="4" w:space="0" w:color="auto"/>
              <w:bottom w:val="single" w:sz="4" w:space="0" w:color="auto"/>
            </w:tcBorders>
          </w:tcPr>
          <w:p w:rsidR="00F4034A" w:rsidRPr="004D7BCA" w:rsidRDefault="00F4034A" w:rsidP="00135ED6">
            <w:pPr>
              <w:pStyle w:val="TableParagraph"/>
              <w:ind w:right="212"/>
              <w:jc w:val="both"/>
              <w:rPr>
                <w:rFonts w:ascii="Times New Roman" w:hAnsi="Times New Roman" w:cs="Times New Roman"/>
                <w:color w:val="000000"/>
                <w:sz w:val="24"/>
                <w:szCs w:val="24"/>
              </w:rPr>
            </w:pPr>
            <w:r w:rsidRPr="004D7BCA">
              <w:rPr>
                <w:rFonts w:ascii="Times New Roman" w:hAnsi="Times New Roman" w:cs="Times New Roman"/>
                <w:b/>
                <w:color w:val="000000"/>
                <w:sz w:val="24"/>
                <w:szCs w:val="24"/>
              </w:rPr>
              <w:t xml:space="preserve"> c) </w:t>
            </w:r>
            <w:r w:rsidRPr="004D7BCA">
              <w:rPr>
                <w:rFonts w:ascii="Times New Roman" w:hAnsi="Times New Roman" w:cs="Times New Roman"/>
                <w:color w:val="000000"/>
                <w:sz w:val="24"/>
                <w:szCs w:val="24"/>
              </w:rPr>
              <w:t xml:space="preserve">për ndërtesat, të cilat janë në proces legalizimi, taksa e ndikimit në infrastrukturë e ndërtimeve të reja është 0,5 për qind e vlerës së investimit </w:t>
            </w:r>
            <w:r w:rsidRPr="004D7BCA">
              <w:rPr>
                <w:rFonts w:ascii="Times New Roman" w:hAnsi="Times New Roman" w:cs="Times New Roman"/>
                <w:b/>
                <w:color w:val="000000"/>
                <w:sz w:val="24"/>
                <w:szCs w:val="24"/>
              </w:rPr>
              <w:t>.</w:t>
            </w:r>
          </w:p>
        </w:tc>
        <w:tc>
          <w:tcPr>
            <w:tcW w:w="2127" w:type="dxa"/>
            <w:tcBorders>
              <w:top w:val="single" w:sz="4" w:space="0" w:color="auto"/>
              <w:bottom w:val="single" w:sz="4" w:space="0" w:color="auto"/>
            </w:tcBorders>
          </w:tcPr>
          <w:p w:rsidR="00F4034A" w:rsidRPr="004D7BCA" w:rsidRDefault="00F4034A" w:rsidP="00135ED6">
            <w:pPr>
              <w:pStyle w:val="TableParagraph"/>
              <w:ind w:right="476"/>
              <w:jc w:val="center"/>
              <w:rPr>
                <w:rFonts w:ascii="Times New Roman" w:hAnsi="Times New Roman" w:cs="Times New Roman"/>
                <w:sz w:val="24"/>
                <w:szCs w:val="24"/>
              </w:rPr>
            </w:pPr>
            <w:r w:rsidRPr="004D7BCA">
              <w:rPr>
                <w:rFonts w:ascii="Times New Roman" w:hAnsi="Times New Roman" w:cs="Times New Roman"/>
                <w:sz w:val="24"/>
                <w:szCs w:val="24"/>
              </w:rPr>
              <w:t>Në %  të vlerës së investimit .</w:t>
            </w:r>
          </w:p>
          <w:p w:rsidR="00F4034A" w:rsidRPr="004D7BCA" w:rsidRDefault="00F4034A" w:rsidP="00135ED6">
            <w:pPr>
              <w:pStyle w:val="TableParagraph"/>
              <w:ind w:left="914" w:right="476" w:hanging="413"/>
              <w:jc w:val="center"/>
              <w:rPr>
                <w:rFonts w:ascii="Times New Roman" w:hAnsi="Times New Roman" w:cs="Times New Roman"/>
                <w:sz w:val="24"/>
                <w:szCs w:val="24"/>
              </w:rPr>
            </w:pPr>
          </w:p>
        </w:tc>
        <w:tc>
          <w:tcPr>
            <w:tcW w:w="1560" w:type="dxa"/>
            <w:tcBorders>
              <w:top w:val="single" w:sz="4" w:space="0" w:color="auto"/>
              <w:bottom w:val="single" w:sz="4" w:space="0" w:color="auto"/>
              <w:right w:val="single" w:sz="4" w:space="0" w:color="000000"/>
            </w:tcBorders>
          </w:tcPr>
          <w:p w:rsidR="00F4034A" w:rsidRPr="004D7BCA" w:rsidRDefault="00F4034A" w:rsidP="00135ED6">
            <w:pPr>
              <w:pStyle w:val="TableParagraph"/>
              <w:spacing w:line="268" w:lineRule="exact"/>
              <w:ind w:left="145" w:right="136"/>
              <w:jc w:val="center"/>
              <w:rPr>
                <w:rFonts w:ascii="Times New Roman" w:hAnsi="Times New Roman" w:cs="Times New Roman"/>
                <w:sz w:val="24"/>
                <w:szCs w:val="24"/>
              </w:rPr>
            </w:pPr>
            <w:r w:rsidRPr="004D7BCA">
              <w:rPr>
                <w:rFonts w:ascii="Times New Roman" w:hAnsi="Times New Roman" w:cs="Times New Roman"/>
                <w:sz w:val="24"/>
                <w:szCs w:val="24"/>
              </w:rPr>
              <w:t>0.5%</w:t>
            </w:r>
          </w:p>
        </w:tc>
        <w:tc>
          <w:tcPr>
            <w:tcW w:w="851" w:type="dxa"/>
            <w:tcBorders>
              <w:top w:val="single" w:sz="4" w:space="0" w:color="auto"/>
              <w:left w:val="single" w:sz="4" w:space="0" w:color="000000"/>
              <w:bottom w:val="single" w:sz="4" w:space="0" w:color="auto"/>
            </w:tcBorders>
          </w:tcPr>
          <w:p w:rsidR="00F4034A" w:rsidRPr="004D7BCA" w:rsidRDefault="00F4034A" w:rsidP="00135ED6">
            <w:pPr>
              <w:pStyle w:val="TableParagraph"/>
              <w:spacing w:line="268" w:lineRule="exact"/>
              <w:ind w:left="155" w:right="144"/>
              <w:jc w:val="center"/>
              <w:rPr>
                <w:rFonts w:ascii="Times New Roman" w:hAnsi="Times New Roman" w:cs="Times New Roman"/>
                <w:sz w:val="24"/>
                <w:szCs w:val="24"/>
              </w:rPr>
            </w:pPr>
            <w:r w:rsidRPr="004D7BCA">
              <w:rPr>
                <w:rFonts w:ascii="Times New Roman" w:hAnsi="Times New Roman" w:cs="Times New Roman"/>
                <w:sz w:val="24"/>
                <w:szCs w:val="24"/>
              </w:rPr>
              <w:t>0.5%</w:t>
            </w:r>
          </w:p>
        </w:tc>
        <w:tc>
          <w:tcPr>
            <w:tcW w:w="1134" w:type="dxa"/>
            <w:tcBorders>
              <w:top w:val="single" w:sz="4" w:space="0" w:color="auto"/>
              <w:bottom w:val="single" w:sz="4" w:space="0" w:color="auto"/>
              <w:right w:val="single" w:sz="4" w:space="0" w:color="000000"/>
            </w:tcBorders>
          </w:tcPr>
          <w:p w:rsidR="00F4034A" w:rsidRPr="004D7BCA" w:rsidRDefault="00F4034A" w:rsidP="00135ED6">
            <w:pPr>
              <w:pStyle w:val="TableParagraph"/>
              <w:spacing w:line="268" w:lineRule="exact"/>
              <w:ind w:right="164"/>
              <w:jc w:val="right"/>
              <w:rPr>
                <w:rFonts w:ascii="Times New Roman" w:hAnsi="Times New Roman" w:cs="Times New Roman"/>
                <w:sz w:val="24"/>
                <w:szCs w:val="24"/>
              </w:rPr>
            </w:pPr>
            <w:r w:rsidRPr="004D7BCA">
              <w:rPr>
                <w:rFonts w:ascii="Times New Roman" w:hAnsi="Times New Roman" w:cs="Times New Roman"/>
                <w:sz w:val="24"/>
                <w:szCs w:val="24"/>
              </w:rPr>
              <w:t>0.5%</w:t>
            </w:r>
          </w:p>
        </w:tc>
        <w:tc>
          <w:tcPr>
            <w:tcW w:w="992" w:type="dxa"/>
            <w:tcBorders>
              <w:top w:val="single" w:sz="4" w:space="0" w:color="auto"/>
              <w:left w:val="single" w:sz="4" w:space="0" w:color="000000"/>
              <w:bottom w:val="single" w:sz="4" w:space="0" w:color="auto"/>
            </w:tcBorders>
          </w:tcPr>
          <w:p w:rsidR="00F4034A" w:rsidRPr="004D7BCA" w:rsidRDefault="00F4034A" w:rsidP="00135ED6">
            <w:pPr>
              <w:pStyle w:val="TableParagraph"/>
              <w:rPr>
                <w:rFonts w:ascii="Times New Roman" w:hAnsi="Times New Roman" w:cs="Times New Roman"/>
                <w:sz w:val="24"/>
                <w:szCs w:val="24"/>
              </w:rPr>
            </w:pPr>
            <w:r w:rsidRPr="004D7BCA">
              <w:rPr>
                <w:rFonts w:ascii="Times New Roman" w:hAnsi="Times New Roman" w:cs="Times New Roman"/>
                <w:sz w:val="24"/>
                <w:szCs w:val="24"/>
              </w:rPr>
              <w:t>0.5%</w:t>
            </w:r>
          </w:p>
        </w:tc>
      </w:tr>
      <w:tr w:rsidR="00F4034A" w:rsidRPr="004D7BCA" w:rsidTr="00135ED6">
        <w:trPr>
          <w:trHeight w:val="2383"/>
        </w:trPr>
        <w:tc>
          <w:tcPr>
            <w:tcW w:w="567" w:type="dxa"/>
            <w:tcBorders>
              <w:top w:val="single" w:sz="4" w:space="0" w:color="auto"/>
            </w:tcBorders>
          </w:tcPr>
          <w:p w:rsidR="00F4034A" w:rsidRPr="004D7BCA" w:rsidRDefault="00F4034A" w:rsidP="00135ED6">
            <w:pPr>
              <w:pStyle w:val="TableParagraph"/>
              <w:spacing w:line="268" w:lineRule="exact"/>
              <w:ind w:left="107"/>
              <w:rPr>
                <w:rFonts w:ascii="Times New Roman" w:hAnsi="Times New Roman" w:cs="Times New Roman"/>
                <w:sz w:val="24"/>
                <w:szCs w:val="24"/>
              </w:rPr>
            </w:pPr>
            <w:r w:rsidRPr="004D7BCA">
              <w:rPr>
                <w:rFonts w:ascii="Times New Roman" w:hAnsi="Times New Roman" w:cs="Times New Roman"/>
                <w:sz w:val="24"/>
                <w:szCs w:val="24"/>
              </w:rPr>
              <w:t>3.</w:t>
            </w:r>
          </w:p>
        </w:tc>
        <w:tc>
          <w:tcPr>
            <w:tcW w:w="3684" w:type="dxa"/>
            <w:tcBorders>
              <w:top w:val="single" w:sz="4" w:space="0" w:color="auto"/>
            </w:tcBorders>
          </w:tcPr>
          <w:p w:rsidR="00F4034A" w:rsidRPr="004D7BCA" w:rsidRDefault="00F4034A" w:rsidP="00135ED6">
            <w:pPr>
              <w:pStyle w:val="TableParagraph"/>
              <w:ind w:right="212"/>
              <w:jc w:val="both"/>
              <w:rPr>
                <w:rFonts w:ascii="Times New Roman" w:hAnsi="Times New Roman" w:cs="Times New Roman"/>
                <w:color w:val="000000"/>
                <w:sz w:val="24"/>
                <w:szCs w:val="24"/>
              </w:rPr>
            </w:pPr>
            <w:r w:rsidRPr="004D7BCA">
              <w:rPr>
                <w:rFonts w:ascii="Times New Roman" w:hAnsi="Times New Roman" w:cs="Times New Roman"/>
                <w:b/>
                <w:color w:val="000000"/>
                <w:sz w:val="24"/>
                <w:szCs w:val="24"/>
              </w:rPr>
              <w:t xml:space="preserve"> d)</w:t>
            </w:r>
            <w:r w:rsidRPr="004D7BCA">
              <w:rPr>
                <w:rFonts w:ascii="Times New Roman" w:hAnsi="Times New Roman" w:cs="Times New Roman"/>
                <w:color w:val="000000"/>
                <w:sz w:val="24"/>
                <w:szCs w:val="24"/>
              </w:rPr>
              <w:t xml:space="preserve"> për ndërtesat, që destinohen për qëllime banimi në zonat malore, taksa e ndikimit në infrastrukturë është 0 deri në 3 për qind e vlerës së investimit.</w:t>
            </w:r>
          </w:p>
          <w:p w:rsidR="00F4034A" w:rsidRPr="004D7BCA" w:rsidRDefault="00F4034A" w:rsidP="00135ED6">
            <w:pPr>
              <w:pStyle w:val="TableParagraph"/>
              <w:ind w:right="212"/>
              <w:jc w:val="both"/>
              <w:rPr>
                <w:rFonts w:ascii="Times New Roman" w:hAnsi="Times New Roman" w:cs="Times New Roman"/>
                <w:color w:val="000000"/>
                <w:sz w:val="24"/>
                <w:szCs w:val="24"/>
              </w:rPr>
            </w:pPr>
            <w:r w:rsidRPr="004D7BCA">
              <w:rPr>
                <w:rFonts w:ascii="Times New Roman" w:hAnsi="Times New Roman" w:cs="Times New Roman"/>
                <w:color w:val="000000"/>
                <w:sz w:val="24"/>
                <w:szCs w:val="24"/>
              </w:rPr>
              <w:t xml:space="preserve">Këshilli bashkiak përcakton me vendim zonat malore për efekt të zbatimit të këtij paragrafi </w:t>
            </w:r>
            <w:r w:rsidRPr="004D7BCA">
              <w:rPr>
                <w:rFonts w:ascii="Times New Roman" w:hAnsi="Times New Roman" w:cs="Times New Roman"/>
                <w:b/>
                <w:color w:val="000000"/>
                <w:sz w:val="24"/>
                <w:szCs w:val="24"/>
              </w:rPr>
              <w:t>.</w:t>
            </w:r>
          </w:p>
        </w:tc>
        <w:tc>
          <w:tcPr>
            <w:tcW w:w="2127" w:type="dxa"/>
            <w:tcBorders>
              <w:top w:val="single" w:sz="4" w:space="0" w:color="auto"/>
            </w:tcBorders>
          </w:tcPr>
          <w:p w:rsidR="00F4034A" w:rsidRPr="004D7BCA" w:rsidRDefault="00F4034A" w:rsidP="00135ED6">
            <w:pPr>
              <w:pStyle w:val="TableParagraph"/>
              <w:ind w:right="476"/>
              <w:jc w:val="center"/>
              <w:rPr>
                <w:rFonts w:ascii="Times New Roman" w:hAnsi="Times New Roman" w:cs="Times New Roman"/>
                <w:sz w:val="24"/>
                <w:szCs w:val="24"/>
              </w:rPr>
            </w:pPr>
            <w:r w:rsidRPr="004D7BCA">
              <w:rPr>
                <w:rFonts w:ascii="Times New Roman" w:hAnsi="Times New Roman" w:cs="Times New Roman"/>
                <w:sz w:val="24"/>
                <w:szCs w:val="24"/>
              </w:rPr>
              <w:t>Në %  të vlerës së investimit .</w:t>
            </w:r>
          </w:p>
          <w:p w:rsidR="00F4034A" w:rsidRPr="004D7BCA" w:rsidRDefault="00F4034A" w:rsidP="00135ED6">
            <w:pPr>
              <w:pStyle w:val="TableParagraph"/>
              <w:ind w:left="914" w:right="476" w:hanging="413"/>
              <w:jc w:val="center"/>
              <w:rPr>
                <w:rFonts w:ascii="Times New Roman" w:hAnsi="Times New Roman" w:cs="Times New Roman"/>
                <w:sz w:val="24"/>
                <w:szCs w:val="24"/>
              </w:rPr>
            </w:pPr>
          </w:p>
        </w:tc>
        <w:tc>
          <w:tcPr>
            <w:tcW w:w="1560" w:type="dxa"/>
            <w:tcBorders>
              <w:top w:val="single" w:sz="4" w:space="0" w:color="auto"/>
              <w:right w:val="single" w:sz="4" w:space="0" w:color="000000"/>
            </w:tcBorders>
          </w:tcPr>
          <w:p w:rsidR="00F4034A" w:rsidRPr="004D7BCA" w:rsidRDefault="00F4034A" w:rsidP="00135ED6">
            <w:pPr>
              <w:pStyle w:val="TableParagraph"/>
              <w:spacing w:line="268" w:lineRule="exact"/>
              <w:ind w:left="145" w:right="136"/>
              <w:jc w:val="center"/>
              <w:rPr>
                <w:rFonts w:ascii="Times New Roman" w:hAnsi="Times New Roman" w:cs="Times New Roman"/>
                <w:sz w:val="24"/>
                <w:szCs w:val="24"/>
              </w:rPr>
            </w:pPr>
            <w:r w:rsidRPr="004D7BCA">
              <w:rPr>
                <w:rFonts w:ascii="Times New Roman" w:hAnsi="Times New Roman" w:cs="Times New Roman"/>
                <w:sz w:val="24"/>
                <w:szCs w:val="24"/>
              </w:rPr>
              <w:t>0-3%</w:t>
            </w:r>
          </w:p>
        </w:tc>
        <w:tc>
          <w:tcPr>
            <w:tcW w:w="851" w:type="dxa"/>
            <w:tcBorders>
              <w:top w:val="single" w:sz="4" w:space="0" w:color="auto"/>
              <w:left w:val="single" w:sz="4" w:space="0" w:color="000000"/>
            </w:tcBorders>
          </w:tcPr>
          <w:p w:rsidR="00F4034A" w:rsidRPr="004D7BCA" w:rsidRDefault="00F4034A" w:rsidP="00135ED6">
            <w:pPr>
              <w:pStyle w:val="TableParagraph"/>
              <w:spacing w:line="268" w:lineRule="exact"/>
              <w:ind w:left="152" w:right="144"/>
              <w:jc w:val="center"/>
              <w:rPr>
                <w:rFonts w:ascii="Times New Roman" w:hAnsi="Times New Roman" w:cs="Times New Roman"/>
                <w:sz w:val="24"/>
                <w:szCs w:val="24"/>
              </w:rPr>
            </w:pPr>
            <w:r w:rsidRPr="004D7BCA">
              <w:rPr>
                <w:rFonts w:ascii="Times New Roman" w:hAnsi="Times New Roman" w:cs="Times New Roman"/>
                <w:sz w:val="24"/>
                <w:szCs w:val="24"/>
              </w:rPr>
              <w:t>3%</w:t>
            </w:r>
          </w:p>
        </w:tc>
        <w:tc>
          <w:tcPr>
            <w:tcW w:w="1134" w:type="dxa"/>
            <w:tcBorders>
              <w:top w:val="single" w:sz="4" w:space="0" w:color="auto"/>
              <w:right w:val="single" w:sz="4" w:space="0" w:color="000000"/>
            </w:tcBorders>
          </w:tcPr>
          <w:p w:rsidR="00F4034A" w:rsidRPr="004D7BCA" w:rsidRDefault="00F4034A" w:rsidP="00135ED6">
            <w:pPr>
              <w:pStyle w:val="TableParagraph"/>
              <w:spacing w:line="268" w:lineRule="exact"/>
              <w:ind w:right="155"/>
              <w:jc w:val="right"/>
              <w:rPr>
                <w:rFonts w:ascii="Times New Roman" w:hAnsi="Times New Roman" w:cs="Times New Roman"/>
                <w:sz w:val="24"/>
                <w:szCs w:val="24"/>
              </w:rPr>
            </w:pPr>
            <w:r w:rsidRPr="004D7BCA">
              <w:rPr>
                <w:rFonts w:ascii="Times New Roman" w:hAnsi="Times New Roman" w:cs="Times New Roman"/>
                <w:sz w:val="24"/>
                <w:szCs w:val="24"/>
              </w:rPr>
              <w:t>0-3%</w:t>
            </w:r>
          </w:p>
        </w:tc>
        <w:tc>
          <w:tcPr>
            <w:tcW w:w="992" w:type="dxa"/>
            <w:tcBorders>
              <w:top w:val="single" w:sz="4" w:space="0" w:color="auto"/>
              <w:left w:val="single" w:sz="4" w:space="0" w:color="000000"/>
            </w:tcBorders>
          </w:tcPr>
          <w:p w:rsidR="00F4034A" w:rsidRPr="004D7BCA" w:rsidRDefault="00F4034A" w:rsidP="00135ED6">
            <w:pPr>
              <w:pStyle w:val="TableParagraph"/>
              <w:rPr>
                <w:rFonts w:ascii="Times New Roman" w:hAnsi="Times New Roman" w:cs="Times New Roman"/>
                <w:sz w:val="24"/>
                <w:szCs w:val="24"/>
              </w:rPr>
            </w:pPr>
            <w:r w:rsidRPr="004D7BCA">
              <w:rPr>
                <w:rFonts w:ascii="Times New Roman" w:hAnsi="Times New Roman" w:cs="Times New Roman"/>
                <w:sz w:val="24"/>
                <w:szCs w:val="24"/>
              </w:rPr>
              <w:t>2.5 %</w:t>
            </w:r>
          </w:p>
        </w:tc>
      </w:tr>
    </w:tbl>
    <w:p w:rsidR="00F4034A" w:rsidRPr="004D7BCA" w:rsidRDefault="00F4034A" w:rsidP="00F4034A">
      <w:pPr>
        <w:spacing w:line="240" w:lineRule="auto"/>
        <w:ind w:right="-142"/>
        <w:jc w:val="both"/>
        <w:rPr>
          <w:rFonts w:ascii="Times New Roman" w:hAnsi="Times New Roman" w:cs="Times New Roman"/>
          <w:sz w:val="24"/>
          <w:szCs w:val="24"/>
        </w:rPr>
      </w:pPr>
      <w:r w:rsidRPr="004D7BCA">
        <w:rPr>
          <w:rFonts w:ascii="Times New Roman" w:hAnsi="Times New Roman" w:cs="Times New Roman"/>
          <w:b/>
          <w:color w:val="050505"/>
          <w:sz w:val="24"/>
          <w:szCs w:val="24"/>
          <w:u w:val="single"/>
        </w:rPr>
        <w:t>BAZA E TAKSËS</w:t>
      </w:r>
      <w:r w:rsidRPr="004D7BCA">
        <w:rPr>
          <w:rFonts w:ascii="Times New Roman" w:hAnsi="Times New Roman" w:cs="Times New Roman"/>
          <w:b/>
          <w:color w:val="050505"/>
          <w:sz w:val="24"/>
          <w:szCs w:val="24"/>
        </w:rPr>
        <w:t xml:space="preserve"> : ( </w:t>
      </w:r>
      <w:r w:rsidRPr="004D7BCA">
        <w:rPr>
          <w:rFonts w:ascii="Times New Roman" w:hAnsi="Times New Roman" w:cs="Times New Roman"/>
          <w:b/>
          <w:sz w:val="24"/>
          <w:szCs w:val="24"/>
        </w:rPr>
        <w:t xml:space="preserve">per piken 1 </w:t>
      </w:r>
      <w:r w:rsidRPr="004D7BCA">
        <w:rPr>
          <w:rFonts w:ascii="Times New Roman" w:hAnsi="Times New Roman" w:cs="Times New Roman"/>
          <w:b/>
          <w:color w:val="050505"/>
          <w:sz w:val="24"/>
          <w:szCs w:val="24"/>
        </w:rPr>
        <w:t>) :</w:t>
      </w:r>
      <w:r w:rsidRPr="004D7BCA">
        <w:rPr>
          <w:rFonts w:ascii="Times New Roman" w:hAnsi="Times New Roman" w:cs="Times New Roman"/>
          <w:color w:val="050505"/>
          <w:sz w:val="24"/>
          <w:szCs w:val="24"/>
        </w:rPr>
        <w:t xml:space="preserve"> është </w:t>
      </w:r>
      <w:r w:rsidRPr="004D7BCA">
        <w:rPr>
          <w:rFonts w:ascii="Times New Roman" w:hAnsi="Times New Roman" w:cs="Times New Roman"/>
          <w:sz w:val="24"/>
          <w:szCs w:val="24"/>
        </w:rPr>
        <w:t xml:space="preserve">vlera në lekë për metër katror e çmimit të shitjes së ndërtimeve për qëllime banimi apo të njësive të tregtimit dhe shërbimit . Çmimi i shitjes për metër katror bazohet në vlerën referuese të vlerës tregut , sipas përcaktimeve të nxjerra me akt të Këshillit të Ministrave , si dhe me               ( UKM ) " Për miratimin e kostos mesatare të ndërtimit të banesave nga Enti Kombëtar i Banesave ", që miratohet çdo vit </w:t>
      </w:r>
      <w:r w:rsidRPr="004D7BCA">
        <w:rPr>
          <w:rFonts w:ascii="Times New Roman" w:hAnsi="Times New Roman" w:cs="Times New Roman"/>
          <w:b/>
          <w:sz w:val="24"/>
          <w:szCs w:val="24"/>
        </w:rPr>
        <w:t>.</w:t>
      </w:r>
    </w:p>
    <w:p w:rsidR="00F4034A" w:rsidRPr="004D7BCA" w:rsidRDefault="00F4034A" w:rsidP="00F4034A">
      <w:pPr>
        <w:spacing w:after="0" w:line="240" w:lineRule="auto"/>
        <w:jc w:val="both"/>
        <w:rPr>
          <w:rFonts w:ascii="Times New Roman" w:hAnsi="Times New Roman" w:cs="Times New Roman"/>
          <w:sz w:val="24"/>
          <w:szCs w:val="24"/>
        </w:rPr>
      </w:pPr>
      <w:r w:rsidRPr="004D7BCA">
        <w:rPr>
          <w:rFonts w:ascii="Times New Roman" w:hAnsi="Times New Roman" w:cs="Times New Roman"/>
          <w:b/>
          <w:color w:val="050505"/>
          <w:sz w:val="24"/>
          <w:szCs w:val="24"/>
          <w:u w:val="single"/>
        </w:rPr>
        <w:t>BAZA E TAKSËS</w:t>
      </w:r>
      <w:r w:rsidRPr="004D7BCA">
        <w:rPr>
          <w:rFonts w:ascii="Times New Roman" w:hAnsi="Times New Roman" w:cs="Times New Roman"/>
          <w:b/>
          <w:color w:val="050505"/>
          <w:sz w:val="24"/>
          <w:szCs w:val="24"/>
        </w:rPr>
        <w:t xml:space="preserve"> : </w:t>
      </w:r>
      <w:r w:rsidRPr="004D7BCA">
        <w:rPr>
          <w:rFonts w:ascii="Times New Roman" w:hAnsi="Times New Roman" w:cs="Times New Roman"/>
          <w:color w:val="050505"/>
          <w:sz w:val="24"/>
          <w:szCs w:val="24"/>
        </w:rPr>
        <w:t xml:space="preserve">( </w:t>
      </w:r>
      <w:r w:rsidRPr="004D7BCA">
        <w:rPr>
          <w:rFonts w:ascii="Times New Roman" w:hAnsi="Times New Roman" w:cs="Times New Roman"/>
          <w:sz w:val="24"/>
          <w:szCs w:val="24"/>
        </w:rPr>
        <w:t xml:space="preserve">për pikat 2 dhe 3  </w:t>
      </w:r>
      <w:r w:rsidRPr="004D7BCA">
        <w:rPr>
          <w:rFonts w:ascii="Times New Roman" w:hAnsi="Times New Roman" w:cs="Times New Roman"/>
          <w:color w:val="050505"/>
          <w:sz w:val="24"/>
          <w:szCs w:val="24"/>
        </w:rPr>
        <w:t xml:space="preserve">) : </w:t>
      </w:r>
      <w:r w:rsidRPr="004D7BCA">
        <w:rPr>
          <w:rFonts w:ascii="Times New Roman" w:hAnsi="Times New Roman" w:cs="Times New Roman"/>
          <w:sz w:val="24"/>
          <w:szCs w:val="24"/>
        </w:rPr>
        <w:t xml:space="preserve">Niveli i taksës shprehet si përqindje e vlerës së investimit </w:t>
      </w:r>
      <w:r w:rsidRPr="004D7BCA">
        <w:rPr>
          <w:rFonts w:ascii="Times New Roman" w:hAnsi="Times New Roman" w:cs="Times New Roman"/>
          <w:b/>
          <w:sz w:val="24"/>
          <w:szCs w:val="24"/>
        </w:rPr>
        <w:t>.</w:t>
      </w:r>
    </w:p>
    <w:p w:rsidR="00F4034A" w:rsidRPr="004D7BCA" w:rsidRDefault="00F4034A" w:rsidP="00F4034A">
      <w:pPr>
        <w:spacing w:after="0" w:line="240" w:lineRule="auto"/>
        <w:jc w:val="both"/>
        <w:rPr>
          <w:rFonts w:ascii="Times New Roman" w:hAnsi="Times New Roman" w:cs="Times New Roman"/>
          <w:b/>
          <w:sz w:val="24"/>
          <w:szCs w:val="24"/>
        </w:rPr>
      </w:pPr>
      <w:r w:rsidRPr="004D7BCA">
        <w:rPr>
          <w:rFonts w:ascii="Times New Roman" w:hAnsi="Times New Roman" w:cs="Times New Roman"/>
          <w:b/>
          <w:sz w:val="24"/>
          <w:szCs w:val="24"/>
          <w:u w:val="single"/>
        </w:rPr>
        <w:t>DETYRIMI DHE KËSTET E PAGIMIT</w:t>
      </w:r>
      <w:r w:rsidRPr="004D7BCA">
        <w:rPr>
          <w:rFonts w:ascii="Times New Roman" w:hAnsi="Times New Roman" w:cs="Times New Roman"/>
          <w:b/>
          <w:sz w:val="24"/>
          <w:szCs w:val="24"/>
        </w:rPr>
        <w:t xml:space="preserve">  : Detyrimi për taksën i takon investitorit .</w:t>
      </w:r>
    </w:p>
    <w:p w:rsidR="008B7E81" w:rsidRDefault="008832DA" w:rsidP="00B36E82">
      <w:pPr>
        <w:spacing w:after="0" w:line="240" w:lineRule="auto"/>
        <w:jc w:val="both"/>
        <w:rPr>
          <w:rFonts w:ascii="Times New Roman" w:hAnsi="Times New Roman" w:cs="Times New Roman"/>
          <w:b/>
          <w:sz w:val="24"/>
          <w:szCs w:val="24"/>
        </w:rPr>
      </w:pPr>
      <w:r w:rsidRPr="004D7BCA">
        <w:rPr>
          <w:rFonts w:ascii="Times New Roman" w:hAnsi="Times New Roman" w:cs="Times New Roman"/>
          <w:b/>
          <w:bCs/>
          <w:sz w:val="24"/>
          <w:szCs w:val="24"/>
          <w:u w:val="single"/>
        </w:rPr>
        <w:t>BAZA LIGJORE</w:t>
      </w:r>
      <w:r w:rsidRPr="004D7BCA">
        <w:rPr>
          <w:rFonts w:ascii="Times New Roman" w:hAnsi="Times New Roman" w:cs="Times New Roman"/>
          <w:b/>
          <w:bCs/>
          <w:sz w:val="24"/>
          <w:szCs w:val="24"/>
        </w:rPr>
        <w:t xml:space="preserve"> : </w:t>
      </w:r>
      <w:r w:rsidRPr="004D7BCA">
        <w:rPr>
          <w:rFonts w:ascii="Times New Roman" w:hAnsi="Times New Roman" w:cs="Times New Roman"/>
          <w:bCs/>
          <w:sz w:val="24"/>
          <w:szCs w:val="24"/>
        </w:rPr>
        <w:t>Neni 27 , pikat 1 – 9 , gërmat a , b ,  c  dhe d të ligjit nr.</w:t>
      </w:r>
      <w:r w:rsidRPr="004D7BCA">
        <w:rPr>
          <w:rFonts w:ascii="Times New Roman" w:hAnsi="Times New Roman" w:cs="Times New Roman"/>
          <w:sz w:val="24"/>
          <w:szCs w:val="24"/>
        </w:rPr>
        <w:t xml:space="preserve"> 9632 datë 30.10'2006               “ Për sistemin e taksave vendore ” ( i ndryshuar ) , ( ndryshuar me ligjin nr.142 /2015 , datë 17.12'2015 ) ; ligjin nr. 106 / 2017 , datë 30.11'2017 ; ligjin nr. 41 / 2018 datë 09.07'2018 ; ligjin nr. 95 / 2018                    datë 03.12'2018 , neni 9 i tij ;  Shtuar me aktin normativ nr.3 , datë  02.10'2019 ; Hequr me ligjin                          nr.122 /2020 ; Shtuar me aktin normativ nr.19 , datë 23.04'2020 ) ;  ligji nr.107 /2014 " Për Planifikimin dhe Zhvillimin e Teritorit " ( i ndryshuar ) </w:t>
      </w:r>
      <w:r w:rsidRPr="004D7BCA">
        <w:rPr>
          <w:rFonts w:ascii="Times New Roman" w:hAnsi="Times New Roman" w:cs="Times New Roman"/>
          <w:b/>
          <w:sz w:val="24"/>
          <w:szCs w:val="24"/>
        </w:rPr>
        <w:t>.</w:t>
      </w:r>
    </w:p>
    <w:p w:rsidR="00015002" w:rsidRDefault="00015002" w:rsidP="00B36E82">
      <w:pPr>
        <w:spacing w:after="0" w:line="240" w:lineRule="auto"/>
        <w:jc w:val="both"/>
        <w:rPr>
          <w:rFonts w:ascii="Times New Roman" w:hAnsi="Times New Roman" w:cs="Times New Roman"/>
          <w:b/>
          <w:sz w:val="24"/>
          <w:szCs w:val="24"/>
        </w:rPr>
      </w:pPr>
    </w:p>
    <w:p w:rsidR="00015002" w:rsidRDefault="00015002" w:rsidP="00B36E82">
      <w:pPr>
        <w:spacing w:after="0" w:line="240" w:lineRule="auto"/>
        <w:jc w:val="both"/>
        <w:rPr>
          <w:rFonts w:ascii="Times New Roman" w:hAnsi="Times New Roman" w:cs="Times New Roman"/>
          <w:b/>
          <w:sz w:val="24"/>
          <w:szCs w:val="24"/>
        </w:rPr>
      </w:pPr>
    </w:p>
    <w:p w:rsidR="00015002" w:rsidRDefault="00015002" w:rsidP="00B36E82">
      <w:pPr>
        <w:spacing w:after="0" w:line="240" w:lineRule="auto"/>
        <w:jc w:val="both"/>
        <w:rPr>
          <w:rFonts w:ascii="Times New Roman" w:hAnsi="Times New Roman" w:cs="Times New Roman"/>
          <w:b/>
          <w:sz w:val="24"/>
          <w:szCs w:val="24"/>
        </w:rPr>
      </w:pPr>
    </w:p>
    <w:p w:rsidR="00015002" w:rsidRDefault="00015002" w:rsidP="00B36E82">
      <w:pPr>
        <w:spacing w:after="0" w:line="240" w:lineRule="auto"/>
        <w:jc w:val="both"/>
        <w:rPr>
          <w:rFonts w:ascii="Times New Roman" w:hAnsi="Times New Roman" w:cs="Times New Roman"/>
          <w:b/>
          <w:sz w:val="24"/>
          <w:szCs w:val="24"/>
        </w:rPr>
      </w:pPr>
    </w:p>
    <w:p w:rsidR="00015002" w:rsidRDefault="00015002" w:rsidP="00B36E82">
      <w:pPr>
        <w:spacing w:after="0" w:line="240" w:lineRule="auto"/>
        <w:jc w:val="both"/>
        <w:rPr>
          <w:rFonts w:ascii="Times New Roman" w:hAnsi="Times New Roman" w:cs="Times New Roman"/>
          <w:b/>
          <w:sz w:val="24"/>
          <w:szCs w:val="24"/>
        </w:rPr>
      </w:pPr>
    </w:p>
    <w:p w:rsidR="00015002" w:rsidRDefault="00015002" w:rsidP="00B36E82">
      <w:pPr>
        <w:spacing w:after="0" w:line="240" w:lineRule="auto"/>
        <w:jc w:val="both"/>
        <w:rPr>
          <w:rFonts w:ascii="Times New Roman" w:hAnsi="Times New Roman" w:cs="Times New Roman"/>
          <w:b/>
          <w:sz w:val="24"/>
          <w:szCs w:val="24"/>
        </w:rPr>
      </w:pPr>
    </w:p>
    <w:p w:rsidR="00015002" w:rsidRDefault="00015002" w:rsidP="00B36E82">
      <w:pPr>
        <w:spacing w:after="0" w:line="240" w:lineRule="auto"/>
        <w:jc w:val="both"/>
        <w:rPr>
          <w:rFonts w:ascii="Times New Roman" w:hAnsi="Times New Roman" w:cs="Times New Roman"/>
          <w:b/>
          <w:sz w:val="24"/>
          <w:szCs w:val="24"/>
        </w:rPr>
      </w:pPr>
    </w:p>
    <w:p w:rsidR="00015002" w:rsidRDefault="00015002" w:rsidP="00B36E82">
      <w:pPr>
        <w:spacing w:after="0" w:line="240" w:lineRule="auto"/>
        <w:jc w:val="both"/>
        <w:rPr>
          <w:rFonts w:ascii="Times New Roman" w:hAnsi="Times New Roman" w:cs="Times New Roman"/>
          <w:b/>
          <w:sz w:val="24"/>
          <w:szCs w:val="24"/>
        </w:rPr>
      </w:pPr>
    </w:p>
    <w:p w:rsidR="00015002" w:rsidRDefault="00015002" w:rsidP="00B36E82">
      <w:pPr>
        <w:spacing w:after="0" w:line="240" w:lineRule="auto"/>
        <w:jc w:val="both"/>
        <w:rPr>
          <w:rFonts w:ascii="Times New Roman" w:hAnsi="Times New Roman" w:cs="Times New Roman"/>
          <w:b/>
          <w:sz w:val="24"/>
          <w:szCs w:val="24"/>
        </w:rPr>
      </w:pPr>
    </w:p>
    <w:p w:rsidR="00015002" w:rsidRDefault="00015002" w:rsidP="00B36E82">
      <w:pPr>
        <w:spacing w:after="0" w:line="240" w:lineRule="auto"/>
        <w:jc w:val="both"/>
        <w:rPr>
          <w:rFonts w:ascii="Times New Roman" w:hAnsi="Times New Roman" w:cs="Times New Roman"/>
          <w:b/>
          <w:sz w:val="24"/>
          <w:szCs w:val="24"/>
        </w:rPr>
      </w:pPr>
    </w:p>
    <w:p w:rsidR="00015002" w:rsidRDefault="00015002" w:rsidP="00B36E82">
      <w:pPr>
        <w:spacing w:after="0" w:line="240" w:lineRule="auto"/>
        <w:jc w:val="both"/>
        <w:rPr>
          <w:rFonts w:ascii="Times New Roman" w:hAnsi="Times New Roman" w:cs="Times New Roman"/>
          <w:b/>
          <w:sz w:val="24"/>
          <w:szCs w:val="24"/>
        </w:rPr>
      </w:pPr>
    </w:p>
    <w:p w:rsidR="00015002" w:rsidRPr="00B36E82" w:rsidRDefault="00015002" w:rsidP="00B36E82">
      <w:pPr>
        <w:spacing w:after="0" w:line="240" w:lineRule="auto"/>
        <w:jc w:val="both"/>
        <w:rPr>
          <w:rFonts w:ascii="Times New Roman" w:hAnsi="Times New Roman" w:cs="Times New Roman"/>
          <w:b/>
          <w:sz w:val="24"/>
          <w:szCs w:val="24"/>
        </w:rPr>
      </w:pPr>
    </w:p>
    <w:p w:rsidR="008B7E81" w:rsidRPr="004D7BCA" w:rsidRDefault="008B7E81" w:rsidP="00B36E82">
      <w:pPr>
        <w:spacing w:after="0" w:line="240" w:lineRule="auto"/>
        <w:rPr>
          <w:rFonts w:ascii="Times New Roman" w:hAnsi="Times New Roman" w:cs="Times New Roman"/>
          <w:b/>
        </w:rPr>
      </w:pPr>
    </w:p>
    <w:p w:rsidR="00D20642" w:rsidRPr="006046E0" w:rsidRDefault="00D20642" w:rsidP="00D20642">
      <w:pPr>
        <w:spacing w:after="0" w:line="240" w:lineRule="auto"/>
        <w:jc w:val="center"/>
        <w:rPr>
          <w:rFonts w:ascii="Times New Roman" w:hAnsi="Times New Roman" w:cs="Times New Roman"/>
          <w:b/>
          <w:sz w:val="24"/>
          <w:szCs w:val="24"/>
          <w:u w:val="single"/>
        </w:rPr>
      </w:pPr>
      <w:r w:rsidRPr="006046E0">
        <w:rPr>
          <w:rFonts w:ascii="Times New Roman" w:hAnsi="Times New Roman" w:cs="Times New Roman"/>
          <w:b/>
          <w:sz w:val="24"/>
          <w:szCs w:val="24"/>
          <w:highlight w:val="yellow"/>
          <w:u w:val="single"/>
        </w:rPr>
        <w:t>B</w:t>
      </w:r>
      <w:r w:rsidR="00CF2E01" w:rsidRPr="006046E0">
        <w:rPr>
          <w:rFonts w:ascii="Times New Roman" w:hAnsi="Times New Roman" w:cs="Times New Roman"/>
          <w:b/>
          <w:sz w:val="24"/>
          <w:szCs w:val="24"/>
          <w:highlight w:val="yellow"/>
          <w:u w:val="single"/>
        </w:rPr>
        <w:t>Ë</w:t>
      </w:r>
      <w:r w:rsidRPr="006046E0">
        <w:rPr>
          <w:rFonts w:ascii="Times New Roman" w:hAnsi="Times New Roman" w:cs="Times New Roman"/>
          <w:b/>
          <w:sz w:val="24"/>
          <w:szCs w:val="24"/>
          <w:highlight w:val="yellow"/>
          <w:u w:val="single"/>
        </w:rPr>
        <w:t>H</w:t>
      </w:r>
      <w:r w:rsidR="00CF2E01" w:rsidRPr="006046E0">
        <w:rPr>
          <w:rFonts w:ascii="Times New Roman" w:hAnsi="Times New Roman" w:cs="Times New Roman"/>
          <w:b/>
          <w:sz w:val="24"/>
          <w:szCs w:val="24"/>
          <w:highlight w:val="yellow"/>
          <w:u w:val="single"/>
        </w:rPr>
        <w:t>Ë</w:t>
      </w:r>
      <w:r w:rsidRPr="006046E0">
        <w:rPr>
          <w:rFonts w:ascii="Times New Roman" w:hAnsi="Times New Roman" w:cs="Times New Roman"/>
          <w:b/>
          <w:sz w:val="24"/>
          <w:szCs w:val="24"/>
          <w:highlight w:val="yellow"/>
          <w:u w:val="single"/>
        </w:rPr>
        <w:t>T</w:t>
      </w:r>
    </w:p>
    <w:p w:rsidR="007A0C97" w:rsidRPr="00C14FC3" w:rsidRDefault="007A0C97" w:rsidP="007A0C97">
      <w:pPr>
        <w:spacing w:line="240" w:lineRule="auto"/>
        <w:jc w:val="both"/>
        <w:rPr>
          <w:rFonts w:ascii="Times New Roman" w:hAnsi="Times New Roman" w:cs="Times New Roman"/>
          <w:b/>
          <w:sz w:val="24"/>
          <w:szCs w:val="24"/>
        </w:rPr>
      </w:pPr>
      <w:r w:rsidRPr="00C14FC3">
        <w:rPr>
          <w:rFonts w:ascii="Times New Roman" w:hAnsi="Times New Roman" w:cs="Times New Roman"/>
          <w:b/>
          <w:sz w:val="24"/>
          <w:szCs w:val="24"/>
          <w:u w:val="single"/>
        </w:rPr>
        <w:t>NIVELI I TAKSËS SË NDIKIMIT NË INFRASTRUKTURË</w:t>
      </w:r>
      <w:r w:rsidRPr="00C14FC3">
        <w:rPr>
          <w:rFonts w:ascii="Times New Roman" w:hAnsi="Times New Roman" w:cs="Times New Roman"/>
          <w:b/>
          <w:sz w:val="24"/>
          <w:szCs w:val="24"/>
        </w:rPr>
        <w:t xml:space="preserve"> :</w:t>
      </w:r>
    </w:p>
    <w:p w:rsidR="00A90040" w:rsidRPr="00C14FC3" w:rsidRDefault="00A90040" w:rsidP="007A0C97">
      <w:pPr>
        <w:spacing w:line="240" w:lineRule="auto"/>
        <w:jc w:val="both"/>
        <w:rPr>
          <w:rFonts w:ascii="Times New Roman" w:hAnsi="Times New Roman" w:cs="Times New Roman"/>
          <w:b/>
          <w:sz w:val="24"/>
          <w:szCs w:val="24"/>
        </w:rPr>
      </w:pPr>
      <w:r w:rsidRPr="00C14FC3">
        <w:rPr>
          <w:rFonts w:ascii="Times New Roman" w:hAnsi="Times New Roman" w:cs="Times New Roman"/>
          <w:b/>
          <w:sz w:val="24"/>
          <w:szCs w:val="24"/>
        </w:rPr>
        <w:t>Tab 5.</w:t>
      </w:r>
    </w:p>
    <w:tbl>
      <w:tblPr>
        <w:tblpPr w:leftFromText="180" w:rightFromText="180" w:vertAnchor="text" w:tblpY="1"/>
        <w:tblOverlap w:val="never"/>
        <w:tblW w:w="10915"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tblPr>
      <w:tblGrid>
        <w:gridCol w:w="567"/>
        <w:gridCol w:w="3684"/>
        <w:gridCol w:w="2127"/>
        <w:gridCol w:w="1560"/>
        <w:gridCol w:w="851"/>
        <w:gridCol w:w="1134"/>
        <w:gridCol w:w="992"/>
      </w:tblGrid>
      <w:tr w:rsidR="007A0C97" w:rsidRPr="00C14FC3" w:rsidTr="00135ED6">
        <w:trPr>
          <w:trHeight w:val="551"/>
        </w:trPr>
        <w:tc>
          <w:tcPr>
            <w:tcW w:w="567" w:type="dxa"/>
            <w:vMerge w:val="restart"/>
          </w:tcPr>
          <w:p w:rsidR="007A0C97" w:rsidRPr="00C14FC3" w:rsidRDefault="007A0C97" w:rsidP="00135ED6">
            <w:pPr>
              <w:pStyle w:val="TableParagraph"/>
              <w:spacing w:before="3"/>
              <w:rPr>
                <w:rFonts w:ascii="Times New Roman" w:hAnsi="Times New Roman" w:cs="Times New Roman"/>
                <w:b/>
                <w:i/>
                <w:sz w:val="24"/>
                <w:szCs w:val="24"/>
              </w:rPr>
            </w:pPr>
          </w:p>
          <w:p w:rsidR="007A0C97" w:rsidRPr="00C14FC3" w:rsidRDefault="007A0C97" w:rsidP="00135ED6">
            <w:pPr>
              <w:pStyle w:val="TableParagraph"/>
              <w:ind w:left="107"/>
              <w:rPr>
                <w:rFonts w:ascii="Times New Roman" w:hAnsi="Times New Roman" w:cs="Times New Roman"/>
                <w:sz w:val="24"/>
                <w:szCs w:val="24"/>
              </w:rPr>
            </w:pPr>
            <w:r w:rsidRPr="00C14FC3">
              <w:rPr>
                <w:rFonts w:ascii="Times New Roman" w:hAnsi="Times New Roman" w:cs="Times New Roman"/>
                <w:sz w:val="24"/>
                <w:szCs w:val="24"/>
              </w:rPr>
              <w:t xml:space="preserve">Nr. </w:t>
            </w:r>
          </w:p>
        </w:tc>
        <w:tc>
          <w:tcPr>
            <w:tcW w:w="3684" w:type="dxa"/>
            <w:vMerge w:val="restart"/>
          </w:tcPr>
          <w:p w:rsidR="007A0C97" w:rsidRPr="00C14FC3" w:rsidRDefault="007A0C97" w:rsidP="00135ED6">
            <w:pPr>
              <w:pStyle w:val="TableParagraph"/>
              <w:spacing w:before="3"/>
              <w:rPr>
                <w:rFonts w:ascii="Times New Roman" w:hAnsi="Times New Roman" w:cs="Times New Roman"/>
                <w:b/>
                <w:i/>
                <w:sz w:val="24"/>
                <w:szCs w:val="24"/>
              </w:rPr>
            </w:pPr>
          </w:p>
          <w:p w:rsidR="007A0C97" w:rsidRPr="00C14FC3" w:rsidRDefault="007A0C97" w:rsidP="00135ED6">
            <w:pPr>
              <w:pStyle w:val="TableParagraph"/>
              <w:ind w:left="107" w:right="1292"/>
              <w:rPr>
                <w:rFonts w:ascii="Times New Roman" w:hAnsi="Times New Roman" w:cs="Times New Roman"/>
                <w:sz w:val="24"/>
                <w:szCs w:val="24"/>
              </w:rPr>
            </w:pPr>
            <w:r w:rsidRPr="00C14FC3">
              <w:rPr>
                <w:rFonts w:ascii="Times New Roman" w:hAnsi="Times New Roman" w:cs="Times New Roman"/>
                <w:sz w:val="24"/>
                <w:szCs w:val="24"/>
              </w:rPr>
              <w:t>Llojet e ndërtimeve dhe investimeve .</w:t>
            </w:r>
          </w:p>
        </w:tc>
        <w:tc>
          <w:tcPr>
            <w:tcW w:w="2127" w:type="dxa"/>
            <w:vMerge w:val="restart"/>
          </w:tcPr>
          <w:p w:rsidR="007A0C97" w:rsidRPr="00C14FC3" w:rsidRDefault="007A0C97" w:rsidP="00135ED6">
            <w:pPr>
              <w:pStyle w:val="TableParagraph"/>
              <w:spacing w:before="3"/>
              <w:rPr>
                <w:rFonts w:ascii="Times New Roman" w:hAnsi="Times New Roman" w:cs="Times New Roman"/>
                <w:b/>
                <w:i/>
                <w:sz w:val="24"/>
                <w:szCs w:val="24"/>
              </w:rPr>
            </w:pPr>
          </w:p>
          <w:p w:rsidR="007A0C97" w:rsidRPr="00C14FC3" w:rsidRDefault="007A0C97" w:rsidP="00135ED6">
            <w:pPr>
              <w:pStyle w:val="TableParagraph"/>
              <w:rPr>
                <w:rFonts w:ascii="Times New Roman" w:hAnsi="Times New Roman" w:cs="Times New Roman"/>
                <w:sz w:val="24"/>
                <w:szCs w:val="24"/>
              </w:rPr>
            </w:pPr>
            <w:r w:rsidRPr="00C14FC3">
              <w:rPr>
                <w:rFonts w:ascii="Times New Roman" w:hAnsi="Times New Roman" w:cs="Times New Roman"/>
                <w:sz w:val="24"/>
                <w:szCs w:val="24"/>
              </w:rPr>
              <w:t xml:space="preserve">    Njesia matjes</w:t>
            </w:r>
          </w:p>
        </w:tc>
        <w:tc>
          <w:tcPr>
            <w:tcW w:w="4537" w:type="dxa"/>
            <w:gridSpan w:val="4"/>
            <w:tcBorders>
              <w:bottom w:val="single" w:sz="12" w:space="0" w:color="666666"/>
            </w:tcBorders>
          </w:tcPr>
          <w:p w:rsidR="007A0C97" w:rsidRPr="00C14FC3" w:rsidRDefault="007A0C97" w:rsidP="00135ED6">
            <w:pPr>
              <w:pStyle w:val="TableParagraph"/>
              <w:spacing w:line="268" w:lineRule="exact"/>
              <w:ind w:left="108"/>
              <w:jc w:val="center"/>
              <w:rPr>
                <w:rFonts w:ascii="Times New Roman" w:hAnsi="Times New Roman" w:cs="Times New Roman"/>
                <w:sz w:val="24"/>
                <w:szCs w:val="24"/>
              </w:rPr>
            </w:pPr>
            <w:r w:rsidRPr="00C14FC3">
              <w:rPr>
                <w:rFonts w:ascii="Times New Roman" w:hAnsi="Times New Roman" w:cs="Times New Roman"/>
                <w:sz w:val="24"/>
                <w:szCs w:val="24"/>
              </w:rPr>
              <w:t>Niveli i taksës së ndikimit në</w:t>
            </w:r>
          </w:p>
          <w:p w:rsidR="007A0C97" w:rsidRPr="00C14FC3" w:rsidRDefault="007A0C97" w:rsidP="00135ED6">
            <w:pPr>
              <w:pStyle w:val="TableParagraph"/>
              <w:spacing w:line="263" w:lineRule="exact"/>
              <w:ind w:left="108"/>
              <w:jc w:val="center"/>
              <w:rPr>
                <w:rFonts w:ascii="Times New Roman" w:hAnsi="Times New Roman" w:cs="Times New Roman"/>
                <w:sz w:val="24"/>
                <w:szCs w:val="24"/>
              </w:rPr>
            </w:pPr>
            <w:r w:rsidRPr="00C14FC3">
              <w:rPr>
                <w:rFonts w:ascii="Times New Roman" w:hAnsi="Times New Roman" w:cs="Times New Roman"/>
                <w:sz w:val="24"/>
                <w:szCs w:val="24"/>
              </w:rPr>
              <w:t>infrastrukturë</w:t>
            </w:r>
          </w:p>
        </w:tc>
      </w:tr>
      <w:tr w:rsidR="007A0C97" w:rsidRPr="00C14FC3" w:rsidTr="00135ED6">
        <w:trPr>
          <w:trHeight w:val="301"/>
        </w:trPr>
        <w:tc>
          <w:tcPr>
            <w:tcW w:w="567" w:type="dxa"/>
            <w:vMerge/>
            <w:tcBorders>
              <w:top w:val="nil"/>
            </w:tcBorders>
          </w:tcPr>
          <w:p w:rsidR="007A0C97" w:rsidRPr="00C14FC3" w:rsidRDefault="007A0C97" w:rsidP="00135ED6">
            <w:pPr>
              <w:rPr>
                <w:rFonts w:ascii="Times New Roman" w:hAnsi="Times New Roman" w:cs="Times New Roman"/>
                <w:sz w:val="24"/>
                <w:szCs w:val="24"/>
              </w:rPr>
            </w:pPr>
          </w:p>
        </w:tc>
        <w:tc>
          <w:tcPr>
            <w:tcW w:w="3684" w:type="dxa"/>
            <w:vMerge/>
            <w:tcBorders>
              <w:top w:val="nil"/>
            </w:tcBorders>
          </w:tcPr>
          <w:p w:rsidR="007A0C97" w:rsidRPr="00C14FC3" w:rsidRDefault="007A0C97" w:rsidP="00135ED6">
            <w:pPr>
              <w:rPr>
                <w:rFonts w:ascii="Times New Roman" w:hAnsi="Times New Roman" w:cs="Times New Roman"/>
                <w:sz w:val="24"/>
                <w:szCs w:val="24"/>
              </w:rPr>
            </w:pPr>
          </w:p>
        </w:tc>
        <w:tc>
          <w:tcPr>
            <w:tcW w:w="2127" w:type="dxa"/>
            <w:vMerge/>
            <w:tcBorders>
              <w:top w:val="nil"/>
            </w:tcBorders>
          </w:tcPr>
          <w:p w:rsidR="007A0C97" w:rsidRPr="00C14FC3" w:rsidRDefault="007A0C97" w:rsidP="00135ED6">
            <w:pPr>
              <w:rPr>
                <w:rFonts w:ascii="Times New Roman" w:hAnsi="Times New Roman" w:cs="Times New Roman"/>
                <w:sz w:val="24"/>
                <w:szCs w:val="24"/>
              </w:rPr>
            </w:pPr>
          </w:p>
        </w:tc>
        <w:tc>
          <w:tcPr>
            <w:tcW w:w="2411" w:type="dxa"/>
            <w:gridSpan w:val="2"/>
            <w:tcBorders>
              <w:top w:val="single" w:sz="12" w:space="0" w:color="666666"/>
            </w:tcBorders>
          </w:tcPr>
          <w:p w:rsidR="007A0C97" w:rsidRPr="00C14FC3" w:rsidRDefault="007A0C97" w:rsidP="00135ED6">
            <w:pPr>
              <w:pStyle w:val="TableParagraph"/>
              <w:spacing w:line="270" w:lineRule="exact"/>
              <w:ind w:left="262"/>
              <w:jc w:val="center"/>
              <w:rPr>
                <w:rFonts w:ascii="Times New Roman" w:hAnsi="Times New Roman" w:cs="Times New Roman"/>
                <w:sz w:val="24"/>
                <w:szCs w:val="24"/>
              </w:rPr>
            </w:pPr>
            <w:r w:rsidRPr="00C14FC3">
              <w:rPr>
                <w:rFonts w:ascii="Times New Roman" w:hAnsi="Times New Roman" w:cs="Times New Roman"/>
                <w:sz w:val="24"/>
                <w:szCs w:val="24"/>
              </w:rPr>
              <w:t>Nj.A. Pukë</w:t>
            </w:r>
          </w:p>
        </w:tc>
        <w:tc>
          <w:tcPr>
            <w:tcW w:w="2126" w:type="dxa"/>
            <w:gridSpan w:val="2"/>
            <w:tcBorders>
              <w:top w:val="single" w:sz="12" w:space="0" w:color="666666"/>
            </w:tcBorders>
          </w:tcPr>
          <w:p w:rsidR="007A0C97" w:rsidRPr="00C14FC3" w:rsidRDefault="007A0C97" w:rsidP="00135ED6">
            <w:pPr>
              <w:pStyle w:val="TableParagraph"/>
              <w:spacing w:line="270" w:lineRule="exact"/>
              <w:ind w:left="254"/>
              <w:jc w:val="center"/>
              <w:rPr>
                <w:rFonts w:ascii="Times New Roman" w:hAnsi="Times New Roman" w:cs="Times New Roman"/>
                <w:sz w:val="24"/>
                <w:szCs w:val="24"/>
              </w:rPr>
            </w:pPr>
            <w:r w:rsidRPr="00C14FC3">
              <w:rPr>
                <w:rFonts w:ascii="Times New Roman" w:hAnsi="Times New Roman" w:cs="Times New Roman"/>
                <w:sz w:val="24"/>
                <w:szCs w:val="24"/>
              </w:rPr>
              <w:t>Nj.A të tjera</w:t>
            </w:r>
          </w:p>
        </w:tc>
      </w:tr>
      <w:tr w:rsidR="007A0C97" w:rsidRPr="00C14FC3" w:rsidTr="00135ED6">
        <w:trPr>
          <w:trHeight w:val="554"/>
        </w:trPr>
        <w:tc>
          <w:tcPr>
            <w:tcW w:w="567" w:type="dxa"/>
            <w:vMerge/>
            <w:tcBorders>
              <w:top w:val="nil"/>
            </w:tcBorders>
          </w:tcPr>
          <w:p w:rsidR="007A0C97" w:rsidRPr="00C14FC3" w:rsidRDefault="007A0C97" w:rsidP="00135ED6">
            <w:pPr>
              <w:rPr>
                <w:rFonts w:ascii="Times New Roman" w:hAnsi="Times New Roman" w:cs="Times New Roman"/>
                <w:sz w:val="24"/>
                <w:szCs w:val="24"/>
              </w:rPr>
            </w:pPr>
          </w:p>
        </w:tc>
        <w:tc>
          <w:tcPr>
            <w:tcW w:w="3684" w:type="dxa"/>
            <w:vMerge/>
            <w:tcBorders>
              <w:top w:val="nil"/>
            </w:tcBorders>
          </w:tcPr>
          <w:p w:rsidR="007A0C97" w:rsidRPr="00C14FC3" w:rsidRDefault="007A0C97" w:rsidP="00135ED6">
            <w:pPr>
              <w:rPr>
                <w:rFonts w:ascii="Times New Roman" w:hAnsi="Times New Roman" w:cs="Times New Roman"/>
                <w:sz w:val="24"/>
                <w:szCs w:val="24"/>
              </w:rPr>
            </w:pPr>
          </w:p>
        </w:tc>
        <w:tc>
          <w:tcPr>
            <w:tcW w:w="2127" w:type="dxa"/>
            <w:vMerge/>
            <w:tcBorders>
              <w:top w:val="nil"/>
            </w:tcBorders>
          </w:tcPr>
          <w:p w:rsidR="007A0C97" w:rsidRPr="00C14FC3" w:rsidRDefault="007A0C97" w:rsidP="00135ED6">
            <w:pPr>
              <w:rPr>
                <w:rFonts w:ascii="Times New Roman" w:hAnsi="Times New Roman" w:cs="Times New Roman"/>
                <w:sz w:val="24"/>
                <w:szCs w:val="24"/>
              </w:rPr>
            </w:pPr>
          </w:p>
        </w:tc>
        <w:tc>
          <w:tcPr>
            <w:tcW w:w="1560" w:type="dxa"/>
            <w:tcBorders>
              <w:right w:val="single" w:sz="4" w:space="0" w:color="000000"/>
            </w:tcBorders>
          </w:tcPr>
          <w:p w:rsidR="007A0C97" w:rsidRPr="00C14FC3" w:rsidRDefault="007A0C97" w:rsidP="00135ED6">
            <w:pPr>
              <w:pStyle w:val="TableParagraph"/>
              <w:spacing w:line="270" w:lineRule="exact"/>
              <w:ind w:left="166"/>
              <w:rPr>
                <w:rFonts w:ascii="Times New Roman" w:hAnsi="Times New Roman" w:cs="Times New Roman"/>
                <w:sz w:val="24"/>
                <w:szCs w:val="24"/>
              </w:rPr>
            </w:pPr>
            <w:r w:rsidRPr="00C14FC3">
              <w:rPr>
                <w:rFonts w:ascii="Times New Roman" w:hAnsi="Times New Roman" w:cs="Times New Roman"/>
                <w:sz w:val="24"/>
                <w:szCs w:val="24"/>
              </w:rPr>
              <w:t>Sipas</w:t>
            </w:r>
          </w:p>
          <w:p w:rsidR="007A0C97" w:rsidRPr="00C14FC3" w:rsidRDefault="007A0C97" w:rsidP="00135ED6">
            <w:pPr>
              <w:pStyle w:val="TableParagraph"/>
              <w:spacing w:line="264" w:lineRule="exact"/>
              <w:ind w:left="199"/>
              <w:rPr>
                <w:rFonts w:ascii="Times New Roman" w:hAnsi="Times New Roman" w:cs="Times New Roman"/>
                <w:sz w:val="24"/>
                <w:szCs w:val="24"/>
              </w:rPr>
            </w:pPr>
            <w:r w:rsidRPr="00C14FC3">
              <w:rPr>
                <w:rFonts w:ascii="Times New Roman" w:hAnsi="Times New Roman" w:cs="Times New Roman"/>
                <w:sz w:val="24"/>
                <w:szCs w:val="24"/>
              </w:rPr>
              <w:t>ligjit</w:t>
            </w:r>
          </w:p>
        </w:tc>
        <w:tc>
          <w:tcPr>
            <w:tcW w:w="851" w:type="dxa"/>
            <w:tcBorders>
              <w:left w:val="single" w:sz="4" w:space="0" w:color="000000"/>
            </w:tcBorders>
          </w:tcPr>
          <w:p w:rsidR="007A0C97" w:rsidRPr="00C14FC3" w:rsidRDefault="007A0C97" w:rsidP="00135ED6">
            <w:pPr>
              <w:pStyle w:val="TableParagraph"/>
              <w:spacing w:line="270" w:lineRule="exact"/>
              <w:ind w:left="137"/>
              <w:rPr>
                <w:rFonts w:ascii="Times New Roman" w:hAnsi="Times New Roman" w:cs="Times New Roman"/>
                <w:sz w:val="24"/>
                <w:szCs w:val="24"/>
              </w:rPr>
            </w:pPr>
            <w:r w:rsidRPr="00C14FC3">
              <w:rPr>
                <w:rFonts w:ascii="Times New Roman" w:hAnsi="Times New Roman" w:cs="Times New Roman"/>
                <w:sz w:val="24"/>
                <w:szCs w:val="24"/>
              </w:rPr>
              <w:t>Propo</w:t>
            </w:r>
          </w:p>
          <w:p w:rsidR="007A0C97" w:rsidRPr="00C14FC3" w:rsidRDefault="007A0C97" w:rsidP="00135ED6">
            <w:pPr>
              <w:pStyle w:val="TableParagraph"/>
              <w:spacing w:line="264" w:lineRule="exact"/>
              <w:ind w:left="211"/>
              <w:rPr>
                <w:rFonts w:ascii="Times New Roman" w:hAnsi="Times New Roman" w:cs="Times New Roman"/>
                <w:sz w:val="24"/>
                <w:szCs w:val="24"/>
              </w:rPr>
            </w:pPr>
            <w:r w:rsidRPr="00C14FC3">
              <w:rPr>
                <w:rFonts w:ascii="Times New Roman" w:hAnsi="Times New Roman" w:cs="Times New Roman"/>
                <w:sz w:val="24"/>
                <w:szCs w:val="24"/>
              </w:rPr>
              <w:t>zimi</w:t>
            </w:r>
          </w:p>
        </w:tc>
        <w:tc>
          <w:tcPr>
            <w:tcW w:w="1134" w:type="dxa"/>
          </w:tcPr>
          <w:p w:rsidR="007A0C97" w:rsidRPr="00C14FC3" w:rsidRDefault="007A0C97" w:rsidP="00135ED6">
            <w:pPr>
              <w:pStyle w:val="TableParagraph"/>
              <w:spacing w:line="270" w:lineRule="exact"/>
              <w:ind w:left="165"/>
              <w:rPr>
                <w:rFonts w:ascii="Times New Roman" w:hAnsi="Times New Roman" w:cs="Times New Roman"/>
                <w:sz w:val="24"/>
                <w:szCs w:val="24"/>
              </w:rPr>
            </w:pPr>
            <w:r w:rsidRPr="00C14FC3">
              <w:rPr>
                <w:rFonts w:ascii="Times New Roman" w:hAnsi="Times New Roman" w:cs="Times New Roman"/>
                <w:sz w:val="24"/>
                <w:szCs w:val="24"/>
              </w:rPr>
              <w:t>Sipas</w:t>
            </w:r>
          </w:p>
          <w:p w:rsidR="007A0C97" w:rsidRPr="00C14FC3" w:rsidRDefault="007A0C97" w:rsidP="00135ED6">
            <w:pPr>
              <w:pStyle w:val="TableParagraph"/>
              <w:spacing w:line="264" w:lineRule="exact"/>
              <w:ind w:left="199"/>
              <w:rPr>
                <w:rFonts w:ascii="Times New Roman" w:hAnsi="Times New Roman" w:cs="Times New Roman"/>
                <w:sz w:val="24"/>
                <w:szCs w:val="24"/>
              </w:rPr>
            </w:pPr>
            <w:r w:rsidRPr="00C14FC3">
              <w:rPr>
                <w:rFonts w:ascii="Times New Roman" w:hAnsi="Times New Roman" w:cs="Times New Roman"/>
                <w:sz w:val="24"/>
                <w:szCs w:val="24"/>
              </w:rPr>
              <w:t>ligjit</w:t>
            </w:r>
          </w:p>
        </w:tc>
        <w:tc>
          <w:tcPr>
            <w:tcW w:w="992" w:type="dxa"/>
          </w:tcPr>
          <w:p w:rsidR="007A0C97" w:rsidRPr="00C14FC3" w:rsidRDefault="007A0C97" w:rsidP="00135ED6">
            <w:pPr>
              <w:pStyle w:val="TableParagraph"/>
              <w:spacing w:line="270" w:lineRule="exact"/>
              <w:ind w:left="134"/>
              <w:rPr>
                <w:rFonts w:ascii="Times New Roman" w:hAnsi="Times New Roman" w:cs="Times New Roman"/>
                <w:sz w:val="24"/>
                <w:szCs w:val="24"/>
              </w:rPr>
            </w:pPr>
            <w:r w:rsidRPr="00C14FC3">
              <w:rPr>
                <w:rFonts w:ascii="Times New Roman" w:hAnsi="Times New Roman" w:cs="Times New Roman"/>
                <w:sz w:val="24"/>
                <w:szCs w:val="24"/>
              </w:rPr>
              <w:t>Propo</w:t>
            </w:r>
          </w:p>
          <w:p w:rsidR="007A0C97" w:rsidRPr="00C14FC3" w:rsidRDefault="007A0C97" w:rsidP="00135ED6">
            <w:pPr>
              <w:pStyle w:val="TableParagraph"/>
              <w:spacing w:line="264" w:lineRule="exact"/>
              <w:ind w:left="208"/>
              <w:rPr>
                <w:rFonts w:ascii="Times New Roman" w:hAnsi="Times New Roman" w:cs="Times New Roman"/>
                <w:sz w:val="24"/>
                <w:szCs w:val="24"/>
              </w:rPr>
            </w:pPr>
            <w:r w:rsidRPr="00C14FC3">
              <w:rPr>
                <w:rFonts w:ascii="Times New Roman" w:hAnsi="Times New Roman" w:cs="Times New Roman"/>
                <w:sz w:val="24"/>
                <w:szCs w:val="24"/>
              </w:rPr>
              <w:t>zimi</w:t>
            </w:r>
          </w:p>
        </w:tc>
      </w:tr>
      <w:tr w:rsidR="007A0C97" w:rsidRPr="00C14FC3" w:rsidTr="00135ED6">
        <w:trPr>
          <w:trHeight w:val="3778"/>
        </w:trPr>
        <w:tc>
          <w:tcPr>
            <w:tcW w:w="567" w:type="dxa"/>
            <w:tcBorders>
              <w:bottom w:val="single" w:sz="4" w:space="0" w:color="auto"/>
            </w:tcBorders>
          </w:tcPr>
          <w:p w:rsidR="007A0C97" w:rsidRPr="00C14FC3" w:rsidRDefault="007A0C97" w:rsidP="00135ED6">
            <w:pPr>
              <w:pStyle w:val="TableParagraph"/>
              <w:spacing w:line="268" w:lineRule="exact"/>
              <w:ind w:left="107"/>
              <w:rPr>
                <w:rFonts w:ascii="Times New Roman" w:hAnsi="Times New Roman" w:cs="Times New Roman"/>
                <w:sz w:val="24"/>
                <w:szCs w:val="24"/>
              </w:rPr>
            </w:pPr>
            <w:r w:rsidRPr="00C14FC3">
              <w:rPr>
                <w:rFonts w:ascii="Times New Roman" w:hAnsi="Times New Roman" w:cs="Times New Roman"/>
                <w:sz w:val="24"/>
                <w:szCs w:val="24"/>
              </w:rPr>
              <w:t>1.</w:t>
            </w:r>
          </w:p>
        </w:tc>
        <w:tc>
          <w:tcPr>
            <w:tcW w:w="3684" w:type="dxa"/>
            <w:tcBorders>
              <w:bottom w:val="single" w:sz="4" w:space="0" w:color="auto"/>
            </w:tcBorders>
          </w:tcPr>
          <w:p w:rsidR="007A0C97" w:rsidRPr="00C14FC3" w:rsidRDefault="007A0C97" w:rsidP="00135ED6">
            <w:pPr>
              <w:pStyle w:val="TableParagraph"/>
              <w:ind w:right="112"/>
              <w:jc w:val="both"/>
              <w:rPr>
                <w:rFonts w:ascii="Times New Roman" w:hAnsi="Times New Roman" w:cs="Times New Roman"/>
                <w:sz w:val="24"/>
                <w:szCs w:val="24"/>
              </w:rPr>
            </w:pPr>
            <w:r w:rsidRPr="00C14FC3">
              <w:rPr>
                <w:rFonts w:ascii="Times New Roman" w:hAnsi="Times New Roman" w:cs="Times New Roman"/>
                <w:sz w:val="24"/>
                <w:szCs w:val="24"/>
              </w:rPr>
              <w:t xml:space="preserve">Në rastin e ndërtimeve të destinuara për qëllime banimi apo për njësi tregtimi dhe shërbimi, të cilat kryhen nga shoqëri ndërtimi, shkalla e taksës së ndikimit në infrastrukturë është në masën 4 (katër) për qind deri 8 (tetë) për qind të çmimit të shitjes për metër katror. Në këtë kategori investimesh përfshihen edhe ndërtimet zëvendësuese për qëllime banimi, të kushtëzuara për t’u ndërtuar si shkak i zbatimit të një kontrate koncensionare, e cila prek banesat ekzistuese. Gjithashtu, në këtë kategori përfshihen edhe ndërtimet e destinuara për qendra tregtare apo të biznesit </w:t>
            </w:r>
            <w:r w:rsidRPr="00C14FC3">
              <w:rPr>
                <w:rFonts w:ascii="Times New Roman" w:hAnsi="Times New Roman" w:cs="Times New Roman"/>
                <w:b/>
                <w:sz w:val="24"/>
                <w:szCs w:val="24"/>
              </w:rPr>
              <w:t>.</w:t>
            </w:r>
          </w:p>
        </w:tc>
        <w:tc>
          <w:tcPr>
            <w:tcW w:w="2127" w:type="dxa"/>
            <w:tcBorders>
              <w:bottom w:val="single" w:sz="4" w:space="0" w:color="auto"/>
            </w:tcBorders>
          </w:tcPr>
          <w:p w:rsidR="007A0C97" w:rsidRPr="00C14FC3" w:rsidRDefault="007A0C97" w:rsidP="00135ED6">
            <w:pPr>
              <w:pStyle w:val="TableParagraph"/>
              <w:spacing w:before="221"/>
              <w:ind w:right="602"/>
              <w:jc w:val="center"/>
              <w:rPr>
                <w:rFonts w:ascii="Times New Roman" w:hAnsi="Times New Roman" w:cs="Times New Roman"/>
                <w:sz w:val="24"/>
                <w:szCs w:val="24"/>
              </w:rPr>
            </w:pPr>
            <w:r w:rsidRPr="00C14FC3">
              <w:rPr>
                <w:rFonts w:ascii="Times New Roman" w:hAnsi="Times New Roman" w:cs="Times New Roman"/>
                <w:sz w:val="24"/>
                <w:szCs w:val="24"/>
              </w:rPr>
              <w:t xml:space="preserve">Në % të </w:t>
            </w:r>
            <w:r w:rsidRPr="00C14FC3">
              <w:rPr>
                <w:rFonts w:ascii="Times New Roman" w:hAnsi="Times New Roman" w:cs="Times New Roman"/>
                <w:spacing w:val="-4"/>
                <w:sz w:val="24"/>
                <w:szCs w:val="24"/>
              </w:rPr>
              <w:t xml:space="preserve">çmimit </w:t>
            </w:r>
            <w:r w:rsidRPr="00C14FC3">
              <w:rPr>
                <w:rFonts w:ascii="Times New Roman" w:hAnsi="Times New Roman" w:cs="Times New Roman"/>
                <w:sz w:val="24"/>
                <w:szCs w:val="24"/>
              </w:rPr>
              <w:t>të shitjes për m²</w:t>
            </w:r>
          </w:p>
        </w:tc>
        <w:tc>
          <w:tcPr>
            <w:tcW w:w="1560" w:type="dxa"/>
            <w:tcBorders>
              <w:bottom w:val="single" w:sz="4" w:space="0" w:color="auto"/>
              <w:right w:val="single" w:sz="4" w:space="0" w:color="000000"/>
            </w:tcBorders>
          </w:tcPr>
          <w:p w:rsidR="007A0C97" w:rsidRPr="00C14FC3" w:rsidRDefault="007A0C97" w:rsidP="00135ED6">
            <w:pPr>
              <w:pStyle w:val="TableParagraph"/>
              <w:jc w:val="center"/>
              <w:rPr>
                <w:rFonts w:ascii="Times New Roman" w:hAnsi="Times New Roman" w:cs="Times New Roman"/>
                <w:b/>
                <w:i/>
                <w:sz w:val="24"/>
                <w:szCs w:val="24"/>
              </w:rPr>
            </w:pPr>
          </w:p>
          <w:p w:rsidR="007A0C97" w:rsidRPr="00C14FC3" w:rsidRDefault="007A0C97" w:rsidP="00135ED6">
            <w:pPr>
              <w:pStyle w:val="TableParagraph"/>
              <w:jc w:val="center"/>
              <w:rPr>
                <w:rFonts w:ascii="Times New Roman" w:hAnsi="Times New Roman" w:cs="Times New Roman"/>
                <w:b/>
                <w:i/>
                <w:sz w:val="24"/>
                <w:szCs w:val="24"/>
              </w:rPr>
            </w:pPr>
          </w:p>
          <w:p w:rsidR="007A0C97" w:rsidRPr="00C14FC3" w:rsidRDefault="007A0C97" w:rsidP="00135ED6">
            <w:pPr>
              <w:pStyle w:val="TableParagraph"/>
              <w:jc w:val="center"/>
              <w:rPr>
                <w:rFonts w:ascii="Times New Roman" w:hAnsi="Times New Roman" w:cs="Times New Roman"/>
                <w:b/>
                <w:i/>
                <w:sz w:val="24"/>
                <w:szCs w:val="24"/>
              </w:rPr>
            </w:pPr>
          </w:p>
          <w:p w:rsidR="007A0C97" w:rsidRPr="00C14FC3" w:rsidRDefault="007A0C97" w:rsidP="00135ED6">
            <w:pPr>
              <w:pStyle w:val="TableParagraph"/>
              <w:spacing w:before="199"/>
              <w:ind w:left="166"/>
              <w:jc w:val="center"/>
              <w:rPr>
                <w:rFonts w:ascii="Times New Roman" w:hAnsi="Times New Roman" w:cs="Times New Roman"/>
                <w:sz w:val="24"/>
                <w:szCs w:val="24"/>
              </w:rPr>
            </w:pPr>
            <w:r w:rsidRPr="00C14FC3">
              <w:rPr>
                <w:rFonts w:ascii="Times New Roman" w:hAnsi="Times New Roman" w:cs="Times New Roman"/>
                <w:sz w:val="24"/>
                <w:szCs w:val="24"/>
              </w:rPr>
              <w:t>4-8%</w:t>
            </w:r>
          </w:p>
        </w:tc>
        <w:tc>
          <w:tcPr>
            <w:tcW w:w="851" w:type="dxa"/>
            <w:tcBorders>
              <w:left w:val="single" w:sz="4" w:space="0" w:color="000000"/>
              <w:bottom w:val="single" w:sz="4" w:space="0" w:color="auto"/>
            </w:tcBorders>
          </w:tcPr>
          <w:p w:rsidR="007A0C97" w:rsidRPr="00C14FC3" w:rsidRDefault="007A0C97" w:rsidP="00135ED6">
            <w:pPr>
              <w:pStyle w:val="TableParagraph"/>
              <w:jc w:val="center"/>
              <w:rPr>
                <w:rFonts w:ascii="Times New Roman" w:hAnsi="Times New Roman" w:cs="Times New Roman"/>
                <w:b/>
                <w:i/>
                <w:sz w:val="24"/>
                <w:szCs w:val="24"/>
              </w:rPr>
            </w:pPr>
          </w:p>
          <w:p w:rsidR="007A0C97" w:rsidRPr="00C14FC3" w:rsidRDefault="007A0C97" w:rsidP="00135ED6">
            <w:pPr>
              <w:pStyle w:val="TableParagraph"/>
              <w:jc w:val="center"/>
              <w:rPr>
                <w:rFonts w:ascii="Times New Roman" w:hAnsi="Times New Roman" w:cs="Times New Roman"/>
                <w:b/>
                <w:i/>
                <w:sz w:val="24"/>
                <w:szCs w:val="24"/>
              </w:rPr>
            </w:pPr>
          </w:p>
          <w:p w:rsidR="007A0C97" w:rsidRPr="00C14FC3" w:rsidRDefault="007A0C97" w:rsidP="00135ED6">
            <w:pPr>
              <w:pStyle w:val="TableParagraph"/>
              <w:jc w:val="center"/>
              <w:rPr>
                <w:rFonts w:ascii="Times New Roman" w:hAnsi="Times New Roman" w:cs="Times New Roman"/>
                <w:b/>
                <w:i/>
                <w:sz w:val="24"/>
                <w:szCs w:val="24"/>
              </w:rPr>
            </w:pPr>
          </w:p>
          <w:p w:rsidR="007A0C97" w:rsidRPr="00C14FC3" w:rsidRDefault="007A0C97" w:rsidP="00135ED6">
            <w:pPr>
              <w:pStyle w:val="TableParagraph"/>
              <w:spacing w:before="199" w:line="264" w:lineRule="exact"/>
              <w:ind w:left="152" w:right="144"/>
              <w:jc w:val="center"/>
              <w:rPr>
                <w:rFonts w:ascii="Times New Roman" w:hAnsi="Times New Roman" w:cs="Times New Roman"/>
                <w:sz w:val="24"/>
                <w:szCs w:val="24"/>
              </w:rPr>
            </w:pPr>
            <w:r w:rsidRPr="00C14FC3">
              <w:rPr>
                <w:rFonts w:ascii="Times New Roman" w:hAnsi="Times New Roman" w:cs="Times New Roman"/>
                <w:sz w:val="24"/>
                <w:szCs w:val="24"/>
              </w:rPr>
              <w:t>6%</w:t>
            </w:r>
          </w:p>
        </w:tc>
        <w:tc>
          <w:tcPr>
            <w:tcW w:w="1134" w:type="dxa"/>
            <w:tcBorders>
              <w:bottom w:val="single" w:sz="4" w:space="0" w:color="auto"/>
            </w:tcBorders>
          </w:tcPr>
          <w:p w:rsidR="007A0C97" w:rsidRPr="00C14FC3" w:rsidRDefault="007A0C97" w:rsidP="00135ED6">
            <w:pPr>
              <w:pStyle w:val="TableParagraph"/>
              <w:jc w:val="center"/>
              <w:rPr>
                <w:rFonts w:ascii="Times New Roman" w:hAnsi="Times New Roman" w:cs="Times New Roman"/>
                <w:b/>
                <w:i/>
                <w:sz w:val="24"/>
                <w:szCs w:val="24"/>
              </w:rPr>
            </w:pPr>
          </w:p>
          <w:p w:rsidR="007A0C97" w:rsidRPr="00C14FC3" w:rsidRDefault="007A0C97" w:rsidP="00135ED6">
            <w:pPr>
              <w:pStyle w:val="TableParagraph"/>
              <w:jc w:val="center"/>
              <w:rPr>
                <w:rFonts w:ascii="Times New Roman" w:hAnsi="Times New Roman" w:cs="Times New Roman"/>
                <w:b/>
                <w:i/>
                <w:sz w:val="24"/>
                <w:szCs w:val="24"/>
              </w:rPr>
            </w:pPr>
          </w:p>
          <w:p w:rsidR="007A0C97" w:rsidRPr="00C14FC3" w:rsidRDefault="007A0C97" w:rsidP="00135ED6">
            <w:pPr>
              <w:pStyle w:val="TableParagraph"/>
              <w:jc w:val="center"/>
              <w:rPr>
                <w:rFonts w:ascii="Times New Roman" w:hAnsi="Times New Roman" w:cs="Times New Roman"/>
                <w:b/>
                <w:i/>
                <w:sz w:val="24"/>
                <w:szCs w:val="24"/>
              </w:rPr>
            </w:pPr>
          </w:p>
          <w:p w:rsidR="007A0C97" w:rsidRPr="00C14FC3" w:rsidRDefault="007A0C97" w:rsidP="00135ED6">
            <w:pPr>
              <w:pStyle w:val="TableParagraph"/>
              <w:spacing w:before="199"/>
              <w:ind w:left="165"/>
              <w:jc w:val="center"/>
              <w:rPr>
                <w:rFonts w:ascii="Times New Roman" w:hAnsi="Times New Roman" w:cs="Times New Roman"/>
                <w:sz w:val="24"/>
                <w:szCs w:val="24"/>
              </w:rPr>
            </w:pPr>
            <w:r w:rsidRPr="00C14FC3">
              <w:rPr>
                <w:rFonts w:ascii="Times New Roman" w:hAnsi="Times New Roman" w:cs="Times New Roman"/>
                <w:sz w:val="24"/>
                <w:szCs w:val="24"/>
              </w:rPr>
              <w:t>4-8%</w:t>
            </w:r>
          </w:p>
        </w:tc>
        <w:tc>
          <w:tcPr>
            <w:tcW w:w="992" w:type="dxa"/>
            <w:tcBorders>
              <w:bottom w:val="single" w:sz="4" w:space="0" w:color="auto"/>
            </w:tcBorders>
          </w:tcPr>
          <w:p w:rsidR="007A0C97" w:rsidRPr="00C14FC3" w:rsidRDefault="007A0C97" w:rsidP="00135ED6">
            <w:pPr>
              <w:pStyle w:val="TableParagraph"/>
              <w:jc w:val="center"/>
              <w:rPr>
                <w:rFonts w:ascii="Times New Roman" w:hAnsi="Times New Roman" w:cs="Times New Roman"/>
                <w:b/>
                <w:i/>
                <w:sz w:val="24"/>
                <w:szCs w:val="24"/>
              </w:rPr>
            </w:pPr>
          </w:p>
          <w:p w:rsidR="007A0C97" w:rsidRPr="00C14FC3" w:rsidRDefault="007A0C97" w:rsidP="00135ED6">
            <w:pPr>
              <w:pStyle w:val="TableParagraph"/>
              <w:jc w:val="center"/>
              <w:rPr>
                <w:rFonts w:ascii="Times New Roman" w:hAnsi="Times New Roman" w:cs="Times New Roman"/>
                <w:b/>
                <w:i/>
                <w:sz w:val="24"/>
                <w:szCs w:val="24"/>
              </w:rPr>
            </w:pPr>
          </w:p>
          <w:p w:rsidR="007A0C97" w:rsidRPr="00C14FC3" w:rsidRDefault="007A0C97" w:rsidP="00135ED6">
            <w:pPr>
              <w:pStyle w:val="TableParagraph"/>
              <w:jc w:val="center"/>
              <w:rPr>
                <w:rFonts w:ascii="Times New Roman" w:hAnsi="Times New Roman" w:cs="Times New Roman"/>
                <w:b/>
                <w:i/>
                <w:sz w:val="24"/>
                <w:szCs w:val="24"/>
              </w:rPr>
            </w:pPr>
          </w:p>
          <w:p w:rsidR="007A0C97" w:rsidRPr="00C14FC3" w:rsidRDefault="007A0C97" w:rsidP="00135ED6">
            <w:pPr>
              <w:pStyle w:val="TableParagraph"/>
              <w:spacing w:before="203" w:line="259" w:lineRule="exact"/>
              <w:ind w:left="105"/>
              <w:jc w:val="center"/>
              <w:rPr>
                <w:rFonts w:ascii="Times New Roman" w:hAnsi="Times New Roman" w:cs="Times New Roman"/>
                <w:sz w:val="24"/>
                <w:szCs w:val="24"/>
              </w:rPr>
            </w:pPr>
            <w:r w:rsidRPr="00C14FC3">
              <w:rPr>
                <w:rFonts w:ascii="Times New Roman" w:hAnsi="Times New Roman" w:cs="Times New Roman"/>
                <w:sz w:val="24"/>
                <w:szCs w:val="24"/>
              </w:rPr>
              <w:t>5%</w:t>
            </w:r>
          </w:p>
        </w:tc>
      </w:tr>
      <w:tr w:rsidR="007A0C97" w:rsidRPr="00C14FC3" w:rsidTr="00135ED6">
        <w:trPr>
          <w:trHeight w:val="5382"/>
        </w:trPr>
        <w:tc>
          <w:tcPr>
            <w:tcW w:w="567" w:type="dxa"/>
          </w:tcPr>
          <w:p w:rsidR="007A0C97" w:rsidRPr="00C14FC3" w:rsidRDefault="007A0C97" w:rsidP="00135ED6">
            <w:pPr>
              <w:pStyle w:val="TableParagraph"/>
              <w:spacing w:line="268" w:lineRule="exact"/>
              <w:ind w:left="107"/>
              <w:rPr>
                <w:rFonts w:ascii="Times New Roman" w:hAnsi="Times New Roman" w:cs="Times New Roman"/>
                <w:sz w:val="24"/>
                <w:szCs w:val="24"/>
              </w:rPr>
            </w:pPr>
            <w:r w:rsidRPr="00C14FC3">
              <w:rPr>
                <w:rFonts w:ascii="Times New Roman" w:hAnsi="Times New Roman" w:cs="Times New Roman"/>
                <w:sz w:val="24"/>
                <w:szCs w:val="24"/>
              </w:rPr>
              <w:t>2.</w:t>
            </w:r>
          </w:p>
        </w:tc>
        <w:tc>
          <w:tcPr>
            <w:tcW w:w="3684" w:type="dxa"/>
          </w:tcPr>
          <w:p w:rsidR="007A0C97" w:rsidRPr="00C14FC3" w:rsidRDefault="007A0C97" w:rsidP="00135ED6">
            <w:pPr>
              <w:pStyle w:val="TableParagraph"/>
              <w:ind w:right="212"/>
              <w:jc w:val="both"/>
              <w:rPr>
                <w:rFonts w:ascii="Times New Roman" w:hAnsi="Times New Roman" w:cs="Times New Roman"/>
                <w:b/>
                <w:sz w:val="24"/>
                <w:szCs w:val="24"/>
              </w:rPr>
            </w:pPr>
            <w:r w:rsidRPr="00C14FC3">
              <w:rPr>
                <w:rFonts w:ascii="Times New Roman" w:hAnsi="Times New Roman" w:cs="Times New Roman"/>
                <w:sz w:val="24"/>
                <w:szCs w:val="24"/>
              </w:rPr>
              <w:t xml:space="preserve">Në rastin e ndërtimeve të ndryshme nga ato të përcaktuara në pikën 2, të nenit 27 të ligjit nr.9632 datë 30.10.2006 “ Për sistemin e taksave vendore  ” ( i ndryshuar ) , niveli i taksës shprehet si përqindje e vlerës së investimit dhe është </w:t>
            </w:r>
            <w:r w:rsidRPr="00C14FC3">
              <w:rPr>
                <w:rFonts w:ascii="Times New Roman" w:hAnsi="Times New Roman" w:cs="Times New Roman"/>
                <w:b/>
                <w:sz w:val="24"/>
                <w:szCs w:val="24"/>
              </w:rPr>
              <w:t>:</w:t>
            </w:r>
          </w:p>
          <w:p w:rsidR="007A0C97" w:rsidRPr="00C14FC3" w:rsidRDefault="007A0C97" w:rsidP="00135ED6">
            <w:pPr>
              <w:pStyle w:val="TableParagraph"/>
              <w:ind w:right="212"/>
              <w:jc w:val="both"/>
              <w:rPr>
                <w:rFonts w:ascii="Times New Roman" w:hAnsi="Times New Roman" w:cs="Times New Roman"/>
                <w:sz w:val="24"/>
                <w:szCs w:val="24"/>
              </w:rPr>
            </w:pPr>
            <w:r w:rsidRPr="00C14FC3">
              <w:rPr>
                <w:rFonts w:ascii="Times New Roman" w:hAnsi="Times New Roman" w:cs="Times New Roman"/>
                <w:b/>
                <w:sz w:val="24"/>
                <w:szCs w:val="24"/>
              </w:rPr>
              <w:t>a)</w:t>
            </w:r>
            <w:r w:rsidRPr="00C14FC3">
              <w:rPr>
                <w:rFonts w:ascii="Times New Roman" w:hAnsi="Times New Roman" w:cs="Times New Roman"/>
                <w:sz w:val="24"/>
                <w:szCs w:val="24"/>
              </w:rPr>
              <w:t xml:space="preserve"> për ndërtime që destinohen për përdorim në sektorin e turizmit, të industrisë,të ndërtimeve individuale për qëllime të përdorimit vetjak nga individët,të ndërtuara nga vetë individi apo me sipërmarrës, si dhe të ndërtimeve për qëllime publike, taksa e ndikimit në infrastruktur është 1 deri në 3 për qind e vlerës së investimit, ndërsa për Bashkinë e Tiranës është 2 deri në 4 për qind e saj </w:t>
            </w:r>
            <w:r w:rsidRPr="00C14FC3">
              <w:rPr>
                <w:rFonts w:ascii="Times New Roman" w:hAnsi="Times New Roman" w:cs="Times New Roman"/>
                <w:b/>
                <w:sz w:val="24"/>
                <w:szCs w:val="24"/>
              </w:rPr>
              <w:t>;</w:t>
            </w:r>
          </w:p>
        </w:tc>
        <w:tc>
          <w:tcPr>
            <w:tcW w:w="2127" w:type="dxa"/>
          </w:tcPr>
          <w:p w:rsidR="007A0C97" w:rsidRPr="00C14FC3" w:rsidRDefault="007A0C97" w:rsidP="00135ED6">
            <w:pPr>
              <w:pStyle w:val="TableParagraph"/>
              <w:ind w:right="476"/>
              <w:jc w:val="center"/>
              <w:rPr>
                <w:rFonts w:ascii="Times New Roman" w:hAnsi="Times New Roman" w:cs="Times New Roman"/>
                <w:sz w:val="24"/>
                <w:szCs w:val="24"/>
              </w:rPr>
            </w:pPr>
          </w:p>
          <w:p w:rsidR="007A0C97" w:rsidRPr="00C14FC3" w:rsidRDefault="007A0C97" w:rsidP="00135ED6">
            <w:pPr>
              <w:pStyle w:val="TableParagraph"/>
              <w:ind w:right="476"/>
              <w:jc w:val="center"/>
              <w:rPr>
                <w:rFonts w:ascii="Times New Roman" w:hAnsi="Times New Roman" w:cs="Times New Roman"/>
                <w:sz w:val="24"/>
                <w:szCs w:val="24"/>
              </w:rPr>
            </w:pPr>
          </w:p>
          <w:p w:rsidR="007A0C97" w:rsidRPr="00C14FC3" w:rsidRDefault="007A0C97" w:rsidP="00135ED6">
            <w:pPr>
              <w:pStyle w:val="TableParagraph"/>
              <w:ind w:right="476"/>
              <w:jc w:val="center"/>
              <w:rPr>
                <w:rFonts w:ascii="Times New Roman" w:hAnsi="Times New Roman" w:cs="Times New Roman"/>
                <w:sz w:val="24"/>
                <w:szCs w:val="24"/>
              </w:rPr>
            </w:pPr>
          </w:p>
          <w:p w:rsidR="007A0C97" w:rsidRPr="00C14FC3" w:rsidRDefault="007A0C97" w:rsidP="00135ED6">
            <w:pPr>
              <w:pStyle w:val="TableParagraph"/>
              <w:ind w:right="476"/>
              <w:jc w:val="center"/>
              <w:rPr>
                <w:rFonts w:ascii="Times New Roman" w:hAnsi="Times New Roman" w:cs="Times New Roman"/>
                <w:sz w:val="24"/>
                <w:szCs w:val="24"/>
              </w:rPr>
            </w:pPr>
          </w:p>
          <w:p w:rsidR="007A0C97" w:rsidRPr="00C14FC3" w:rsidRDefault="007A0C97" w:rsidP="00135ED6">
            <w:pPr>
              <w:pStyle w:val="TableParagraph"/>
              <w:ind w:right="476"/>
              <w:jc w:val="center"/>
              <w:rPr>
                <w:rFonts w:ascii="Times New Roman" w:hAnsi="Times New Roman" w:cs="Times New Roman"/>
                <w:sz w:val="24"/>
                <w:szCs w:val="24"/>
              </w:rPr>
            </w:pPr>
          </w:p>
          <w:p w:rsidR="007A0C97" w:rsidRPr="00C14FC3" w:rsidRDefault="007A0C97" w:rsidP="00135ED6">
            <w:pPr>
              <w:pStyle w:val="TableParagraph"/>
              <w:ind w:right="476"/>
              <w:jc w:val="center"/>
              <w:rPr>
                <w:rFonts w:ascii="Times New Roman" w:hAnsi="Times New Roman" w:cs="Times New Roman"/>
                <w:sz w:val="24"/>
                <w:szCs w:val="24"/>
              </w:rPr>
            </w:pPr>
          </w:p>
          <w:p w:rsidR="007A0C97" w:rsidRPr="00C14FC3" w:rsidRDefault="007A0C97" w:rsidP="00135ED6">
            <w:pPr>
              <w:pStyle w:val="TableParagraph"/>
              <w:ind w:right="476"/>
              <w:jc w:val="center"/>
              <w:rPr>
                <w:rFonts w:ascii="Times New Roman" w:hAnsi="Times New Roman" w:cs="Times New Roman"/>
                <w:sz w:val="24"/>
                <w:szCs w:val="24"/>
              </w:rPr>
            </w:pPr>
          </w:p>
          <w:p w:rsidR="007A0C97" w:rsidRPr="00C14FC3" w:rsidRDefault="007A0C97" w:rsidP="00135ED6">
            <w:pPr>
              <w:pStyle w:val="TableParagraph"/>
              <w:ind w:right="476"/>
              <w:jc w:val="center"/>
              <w:rPr>
                <w:rFonts w:ascii="Times New Roman" w:hAnsi="Times New Roman" w:cs="Times New Roman"/>
                <w:sz w:val="24"/>
                <w:szCs w:val="24"/>
              </w:rPr>
            </w:pPr>
            <w:r w:rsidRPr="00C14FC3">
              <w:rPr>
                <w:rFonts w:ascii="Times New Roman" w:hAnsi="Times New Roman" w:cs="Times New Roman"/>
                <w:sz w:val="24"/>
                <w:szCs w:val="24"/>
              </w:rPr>
              <w:t>Në %  të vlerës së investimit .</w:t>
            </w:r>
          </w:p>
          <w:p w:rsidR="007A0C97" w:rsidRPr="00C14FC3" w:rsidRDefault="007A0C97" w:rsidP="00135ED6">
            <w:pPr>
              <w:pStyle w:val="TableParagraph"/>
              <w:ind w:right="476"/>
              <w:jc w:val="center"/>
              <w:rPr>
                <w:rFonts w:ascii="Times New Roman" w:hAnsi="Times New Roman" w:cs="Times New Roman"/>
                <w:sz w:val="24"/>
                <w:szCs w:val="24"/>
              </w:rPr>
            </w:pPr>
          </w:p>
        </w:tc>
        <w:tc>
          <w:tcPr>
            <w:tcW w:w="1560" w:type="dxa"/>
            <w:tcBorders>
              <w:right w:val="single" w:sz="4" w:space="0" w:color="000000"/>
            </w:tcBorders>
          </w:tcPr>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r w:rsidRPr="00C14FC3">
              <w:rPr>
                <w:rFonts w:ascii="Times New Roman" w:hAnsi="Times New Roman" w:cs="Times New Roman"/>
                <w:sz w:val="24"/>
                <w:szCs w:val="24"/>
              </w:rPr>
              <w:t>1-3%</w:t>
            </w:r>
          </w:p>
          <w:p w:rsidR="007A0C97" w:rsidRPr="00C14FC3" w:rsidRDefault="007A0C97" w:rsidP="00135ED6">
            <w:pPr>
              <w:jc w:val="center"/>
              <w:rPr>
                <w:rFonts w:ascii="Times New Roman" w:hAnsi="Times New Roman" w:cs="Times New Roman"/>
                <w:sz w:val="24"/>
                <w:szCs w:val="24"/>
              </w:rPr>
            </w:pPr>
          </w:p>
        </w:tc>
        <w:tc>
          <w:tcPr>
            <w:tcW w:w="851" w:type="dxa"/>
            <w:tcBorders>
              <w:left w:val="single" w:sz="4" w:space="0" w:color="000000"/>
            </w:tcBorders>
          </w:tcPr>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r w:rsidRPr="00C14FC3">
              <w:rPr>
                <w:rFonts w:ascii="Times New Roman" w:hAnsi="Times New Roman" w:cs="Times New Roman"/>
                <w:sz w:val="24"/>
                <w:szCs w:val="24"/>
              </w:rPr>
              <w:t>2%</w:t>
            </w:r>
          </w:p>
          <w:p w:rsidR="007A0C97" w:rsidRPr="00C14FC3" w:rsidRDefault="007A0C97" w:rsidP="00135ED6">
            <w:pPr>
              <w:jc w:val="center"/>
              <w:rPr>
                <w:rFonts w:ascii="Times New Roman" w:hAnsi="Times New Roman" w:cs="Times New Roman"/>
                <w:sz w:val="24"/>
                <w:szCs w:val="24"/>
              </w:rPr>
            </w:pPr>
          </w:p>
        </w:tc>
        <w:tc>
          <w:tcPr>
            <w:tcW w:w="1134" w:type="dxa"/>
            <w:tcBorders>
              <w:right w:val="single" w:sz="4" w:space="0" w:color="000000"/>
            </w:tcBorders>
          </w:tcPr>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r w:rsidRPr="00C14FC3">
              <w:rPr>
                <w:rFonts w:ascii="Times New Roman" w:hAnsi="Times New Roman" w:cs="Times New Roman"/>
                <w:sz w:val="24"/>
                <w:szCs w:val="24"/>
              </w:rPr>
              <w:t>1-3%</w:t>
            </w:r>
          </w:p>
          <w:p w:rsidR="007A0C97" w:rsidRPr="00C14FC3" w:rsidRDefault="007A0C97" w:rsidP="00135ED6">
            <w:pPr>
              <w:jc w:val="center"/>
              <w:rPr>
                <w:rFonts w:ascii="Times New Roman" w:hAnsi="Times New Roman" w:cs="Times New Roman"/>
                <w:sz w:val="24"/>
                <w:szCs w:val="24"/>
              </w:rPr>
            </w:pPr>
          </w:p>
        </w:tc>
        <w:tc>
          <w:tcPr>
            <w:tcW w:w="992" w:type="dxa"/>
            <w:tcBorders>
              <w:left w:val="single" w:sz="4" w:space="0" w:color="000000"/>
            </w:tcBorders>
          </w:tcPr>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p>
          <w:p w:rsidR="007A0C97" w:rsidRPr="00C14FC3" w:rsidRDefault="007A0C97" w:rsidP="00135ED6">
            <w:pPr>
              <w:jc w:val="center"/>
              <w:rPr>
                <w:rFonts w:ascii="Times New Roman" w:hAnsi="Times New Roman" w:cs="Times New Roman"/>
                <w:sz w:val="24"/>
                <w:szCs w:val="24"/>
              </w:rPr>
            </w:pPr>
            <w:r w:rsidRPr="00C14FC3">
              <w:rPr>
                <w:rFonts w:ascii="Times New Roman" w:hAnsi="Times New Roman" w:cs="Times New Roman"/>
                <w:sz w:val="24"/>
                <w:szCs w:val="24"/>
              </w:rPr>
              <w:t>1.5%</w:t>
            </w:r>
          </w:p>
        </w:tc>
      </w:tr>
      <w:tr w:rsidR="007A0C97" w:rsidRPr="00C14FC3" w:rsidTr="00135ED6">
        <w:trPr>
          <w:trHeight w:val="3104"/>
        </w:trPr>
        <w:tc>
          <w:tcPr>
            <w:tcW w:w="567" w:type="dxa"/>
            <w:tcBorders>
              <w:top w:val="single" w:sz="4" w:space="0" w:color="auto"/>
              <w:bottom w:val="single" w:sz="4" w:space="0" w:color="auto"/>
            </w:tcBorders>
          </w:tcPr>
          <w:p w:rsidR="007A0C97" w:rsidRPr="00C14FC3" w:rsidRDefault="007A0C97" w:rsidP="00135ED6">
            <w:pPr>
              <w:pStyle w:val="TableParagraph"/>
              <w:spacing w:line="268" w:lineRule="exact"/>
              <w:ind w:left="107"/>
              <w:rPr>
                <w:rFonts w:ascii="Times New Roman" w:hAnsi="Times New Roman" w:cs="Times New Roman"/>
                <w:sz w:val="24"/>
                <w:szCs w:val="24"/>
              </w:rPr>
            </w:pPr>
          </w:p>
        </w:tc>
        <w:tc>
          <w:tcPr>
            <w:tcW w:w="3684" w:type="dxa"/>
            <w:tcBorders>
              <w:top w:val="single" w:sz="4" w:space="0" w:color="auto"/>
              <w:bottom w:val="single" w:sz="4" w:space="0" w:color="auto"/>
            </w:tcBorders>
          </w:tcPr>
          <w:p w:rsidR="007A0C97" w:rsidRPr="00C14FC3" w:rsidRDefault="007A0C97" w:rsidP="00135ED6">
            <w:pPr>
              <w:pStyle w:val="TableParagraph"/>
              <w:ind w:right="212"/>
              <w:jc w:val="both"/>
              <w:rPr>
                <w:rFonts w:ascii="Times New Roman" w:hAnsi="Times New Roman" w:cs="Times New Roman"/>
                <w:sz w:val="24"/>
                <w:szCs w:val="24"/>
              </w:rPr>
            </w:pPr>
            <w:r w:rsidRPr="00C14FC3">
              <w:rPr>
                <w:rFonts w:ascii="Times New Roman" w:hAnsi="Times New Roman" w:cs="Times New Roman"/>
                <w:sz w:val="24"/>
                <w:szCs w:val="24"/>
              </w:rPr>
              <w:t>a/1) Për ndërtimin e strukturave që destinohen për përdorim në sektorin bujqësor dhe blegtoral dhe për objektet sportive sipas përcaktimeve në legjislacionin në fuqi për sportin, taksa e ndikimit në infrastrukturë është jo më shumë se 1 (një) për qind e vlerës së investimit, ndërsa për Bashkinë e Tiranës është jo më shumë se 2 (dy) për qind e saj .</w:t>
            </w:r>
          </w:p>
        </w:tc>
        <w:tc>
          <w:tcPr>
            <w:tcW w:w="2127" w:type="dxa"/>
            <w:tcBorders>
              <w:top w:val="single" w:sz="4" w:space="0" w:color="auto"/>
              <w:bottom w:val="single" w:sz="4" w:space="0" w:color="auto"/>
            </w:tcBorders>
          </w:tcPr>
          <w:p w:rsidR="007A0C97" w:rsidRPr="00C14FC3" w:rsidRDefault="007A0C97" w:rsidP="00135ED6">
            <w:pPr>
              <w:pStyle w:val="TableParagraph"/>
              <w:ind w:right="476"/>
              <w:jc w:val="center"/>
              <w:rPr>
                <w:rFonts w:ascii="Times New Roman" w:hAnsi="Times New Roman" w:cs="Times New Roman"/>
                <w:sz w:val="24"/>
                <w:szCs w:val="24"/>
              </w:rPr>
            </w:pPr>
            <w:r w:rsidRPr="00C14FC3">
              <w:rPr>
                <w:rFonts w:ascii="Times New Roman" w:hAnsi="Times New Roman" w:cs="Times New Roman"/>
                <w:sz w:val="24"/>
                <w:szCs w:val="24"/>
              </w:rPr>
              <w:t>Në %  të vlerës së investimit .</w:t>
            </w:r>
          </w:p>
          <w:p w:rsidR="007A0C97" w:rsidRPr="00C14FC3" w:rsidRDefault="007A0C97" w:rsidP="00135ED6">
            <w:pPr>
              <w:pStyle w:val="TableParagraph"/>
              <w:ind w:left="185" w:right="176"/>
              <w:jc w:val="center"/>
              <w:rPr>
                <w:rFonts w:ascii="Times New Roman" w:hAnsi="Times New Roman" w:cs="Times New Roman"/>
                <w:sz w:val="24"/>
                <w:szCs w:val="24"/>
              </w:rPr>
            </w:pPr>
          </w:p>
        </w:tc>
        <w:tc>
          <w:tcPr>
            <w:tcW w:w="1560" w:type="dxa"/>
            <w:tcBorders>
              <w:top w:val="single" w:sz="4" w:space="0" w:color="auto"/>
              <w:bottom w:val="single" w:sz="4" w:space="0" w:color="auto"/>
              <w:right w:val="single" w:sz="4" w:space="0" w:color="000000"/>
            </w:tcBorders>
          </w:tcPr>
          <w:p w:rsidR="007A0C97" w:rsidRPr="00C14FC3" w:rsidRDefault="007A0C97" w:rsidP="00135ED6">
            <w:pPr>
              <w:pStyle w:val="TableParagraph"/>
              <w:spacing w:line="268" w:lineRule="exact"/>
              <w:ind w:left="145" w:right="136"/>
              <w:jc w:val="center"/>
              <w:rPr>
                <w:rFonts w:ascii="Times New Roman" w:hAnsi="Times New Roman" w:cs="Times New Roman"/>
                <w:sz w:val="24"/>
                <w:szCs w:val="24"/>
              </w:rPr>
            </w:pPr>
            <w:r w:rsidRPr="00C14FC3">
              <w:rPr>
                <w:rFonts w:ascii="Times New Roman" w:hAnsi="Times New Roman" w:cs="Times New Roman"/>
                <w:sz w:val="24"/>
                <w:szCs w:val="24"/>
              </w:rPr>
              <w:t>jo më shumë se 1%</w:t>
            </w:r>
          </w:p>
        </w:tc>
        <w:tc>
          <w:tcPr>
            <w:tcW w:w="851" w:type="dxa"/>
            <w:tcBorders>
              <w:top w:val="single" w:sz="4" w:space="0" w:color="auto"/>
              <w:left w:val="single" w:sz="4" w:space="0" w:color="000000"/>
              <w:bottom w:val="single" w:sz="4" w:space="0" w:color="auto"/>
            </w:tcBorders>
          </w:tcPr>
          <w:p w:rsidR="007A0C97" w:rsidRPr="00C14FC3" w:rsidRDefault="007A0C97" w:rsidP="00135ED6">
            <w:pPr>
              <w:pStyle w:val="TableParagraph"/>
              <w:spacing w:line="268" w:lineRule="exact"/>
              <w:ind w:left="155" w:right="144"/>
              <w:jc w:val="center"/>
              <w:rPr>
                <w:rFonts w:ascii="Times New Roman" w:hAnsi="Times New Roman" w:cs="Times New Roman"/>
                <w:sz w:val="24"/>
                <w:szCs w:val="24"/>
              </w:rPr>
            </w:pPr>
            <w:r w:rsidRPr="00C14FC3">
              <w:rPr>
                <w:rFonts w:ascii="Times New Roman" w:hAnsi="Times New Roman" w:cs="Times New Roman"/>
                <w:sz w:val="24"/>
                <w:szCs w:val="24"/>
              </w:rPr>
              <w:t>0.7%</w:t>
            </w:r>
          </w:p>
        </w:tc>
        <w:tc>
          <w:tcPr>
            <w:tcW w:w="1134" w:type="dxa"/>
            <w:tcBorders>
              <w:top w:val="single" w:sz="4" w:space="0" w:color="auto"/>
              <w:bottom w:val="single" w:sz="4" w:space="0" w:color="auto"/>
              <w:right w:val="single" w:sz="4" w:space="0" w:color="000000"/>
            </w:tcBorders>
          </w:tcPr>
          <w:p w:rsidR="007A0C97" w:rsidRPr="00C14FC3" w:rsidRDefault="007A0C97" w:rsidP="00135ED6">
            <w:pPr>
              <w:pStyle w:val="TableParagraph"/>
              <w:spacing w:line="268" w:lineRule="exact"/>
              <w:ind w:right="164"/>
              <w:jc w:val="right"/>
              <w:rPr>
                <w:rFonts w:ascii="Times New Roman" w:hAnsi="Times New Roman" w:cs="Times New Roman"/>
                <w:sz w:val="24"/>
                <w:szCs w:val="24"/>
              </w:rPr>
            </w:pPr>
            <w:r w:rsidRPr="00C14FC3">
              <w:rPr>
                <w:rFonts w:ascii="Times New Roman" w:hAnsi="Times New Roman" w:cs="Times New Roman"/>
                <w:sz w:val="24"/>
                <w:szCs w:val="24"/>
              </w:rPr>
              <w:t>1%</w:t>
            </w:r>
          </w:p>
        </w:tc>
        <w:tc>
          <w:tcPr>
            <w:tcW w:w="992" w:type="dxa"/>
            <w:tcBorders>
              <w:top w:val="single" w:sz="4" w:space="0" w:color="auto"/>
              <w:left w:val="single" w:sz="4" w:space="0" w:color="000000"/>
              <w:bottom w:val="single" w:sz="4" w:space="0" w:color="auto"/>
            </w:tcBorders>
          </w:tcPr>
          <w:p w:rsidR="007A0C97" w:rsidRPr="00C14FC3" w:rsidRDefault="007A0C97" w:rsidP="00135ED6">
            <w:pPr>
              <w:pStyle w:val="TableParagraph"/>
              <w:rPr>
                <w:rFonts w:ascii="Times New Roman" w:hAnsi="Times New Roman" w:cs="Times New Roman"/>
                <w:sz w:val="24"/>
                <w:szCs w:val="24"/>
              </w:rPr>
            </w:pPr>
            <w:r w:rsidRPr="00C14FC3">
              <w:rPr>
                <w:rFonts w:ascii="Times New Roman" w:hAnsi="Times New Roman" w:cs="Times New Roman"/>
                <w:sz w:val="24"/>
                <w:szCs w:val="24"/>
              </w:rPr>
              <w:t>0.7%</w:t>
            </w:r>
          </w:p>
        </w:tc>
      </w:tr>
      <w:tr w:rsidR="007A0C97" w:rsidRPr="00C14FC3" w:rsidTr="00135ED6">
        <w:trPr>
          <w:trHeight w:val="3818"/>
        </w:trPr>
        <w:tc>
          <w:tcPr>
            <w:tcW w:w="567" w:type="dxa"/>
            <w:tcBorders>
              <w:top w:val="single" w:sz="4" w:space="0" w:color="auto"/>
              <w:bottom w:val="single" w:sz="4" w:space="0" w:color="auto"/>
            </w:tcBorders>
          </w:tcPr>
          <w:p w:rsidR="007A0C97" w:rsidRPr="00C14FC3" w:rsidRDefault="007A0C97" w:rsidP="00135ED6">
            <w:pPr>
              <w:pStyle w:val="TableParagraph"/>
              <w:spacing w:line="268" w:lineRule="exact"/>
              <w:ind w:left="107"/>
              <w:rPr>
                <w:rFonts w:ascii="Times New Roman" w:hAnsi="Times New Roman" w:cs="Times New Roman"/>
                <w:sz w:val="24"/>
                <w:szCs w:val="24"/>
              </w:rPr>
            </w:pPr>
          </w:p>
        </w:tc>
        <w:tc>
          <w:tcPr>
            <w:tcW w:w="3684" w:type="dxa"/>
            <w:tcBorders>
              <w:top w:val="single" w:sz="4" w:space="0" w:color="auto"/>
              <w:bottom w:val="single" w:sz="4" w:space="0" w:color="auto"/>
            </w:tcBorders>
          </w:tcPr>
          <w:p w:rsidR="007A0C97" w:rsidRPr="00C14FC3" w:rsidRDefault="007A0C97" w:rsidP="00C14FC3">
            <w:pPr>
              <w:pStyle w:val="TableParagraph"/>
              <w:ind w:right="212"/>
              <w:jc w:val="both"/>
              <w:rPr>
                <w:rFonts w:ascii="Times New Roman" w:hAnsi="Times New Roman" w:cs="Times New Roman"/>
                <w:sz w:val="24"/>
                <w:szCs w:val="24"/>
              </w:rPr>
            </w:pPr>
            <w:r w:rsidRPr="00C14FC3">
              <w:rPr>
                <w:rFonts w:ascii="Times New Roman" w:hAnsi="Times New Roman" w:cs="Times New Roman"/>
                <w:b/>
                <w:sz w:val="24"/>
                <w:szCs w:val="24"/>
              </w:rPr>
              <w:t xml:space="preserve"> b)</w:t>
            </w:r>
            <w:r w:rsidRPr="00C14FC3">
              <w:rPr>
                <w:rFonts w:ascii="Times New Roman" w:hAnsi="Times New Roman" w:cs="Times New Roman"/>
                <w:sz w:val="24"/>
                <w:szCs w:val="24"/>
              </w:rPr>
              <w:t xml:space="preserve"> për projekte të infrastrukturës, për ndërtimin e rrugëve kombëtare, të porteve, të aeroporteve, të tuneleve, të digave, të ndërtimit të infrastrukturës në energji, përfshirë makineritë dhe pajisjet për këto projekte, taksa e ndikimit në infrastrukturë të ndërtimeve të reja është 0,1 për qind e vlerës së investimit, por jo më pak se kostoja e rehabilitimit të infrastrukturës së dëmtuar, ku</w:t>
            </w:r>
            <w:r w:rsidR="00C14FC3">
              <w:rPr>
                <w:rFonts w:ascii="Times New Roman" w:hAnsi="Times New Roman" w:cs="Times New Roman"/>
                <w:sz w:val="24"/>
                <w:szCs w:val="24"/>
              </w:rPr>
              <w:t xml:space="preserve">r kjo kosto nuk është përfshirë </w:t>
            </w:r>
            <w:r w:rsidRPr="00C14FC3">
              <w:rPr>
                <w:rFonts w:ascii="Times New Roman" w:hAnsi="Times New Roman" w:cs="Times New Roman"/>
                <w:sz w:val="24"/>
                <w:szCs w:val="24"/>
              </w:rPr>
              <w:t xml:space="preserve">në preventivin e investimit </w:t>
            </w:r>
            <w:r w:rsidR="00C14FC3">
              <w:rPr>
                <w:rFonts w:ascii="Times New Roman" w:hAnsi="Times New Roman" w:cs="Times New Roman"/>
                <w:b/>
                <w:sz w:val="24"/>
                <w:szCs w:val="24"/>
              </w:rPr>
              <w:t>.</w:t>
            </w:r>
          </w:p>
        </w:tc>
        <w:tc>
          <w:tcPr>
            <w:tcW w:w="2127" w:type="dxa"/>
            <w:tcBorders>
              <w:top w:val="single" w:sz="4" w:space="0" w:color="auto"/>
              <w:bottom w:val="single" w:sz="4" w:space="0" w:color="auto"/>
            </w:tcBorders>
          </w:tcPr>
          <w:p w:rsidR="007A0C97" w:rsidRPr="00C14FC3" w:rsidRDefault="007A0C97" w:rsidP="00135ED6">
            <w:pPr>
              <w:pStyle w:val="TableParagraph"/>
              <w:ind w:left="185" w:right="176"/>
              <w:jc w:val="center"/>
              <w:rPr>
                <w:rFonts w:ascii="Times New Roman" w:hAnsi="Times New Roman" w:cs="Times New Roman"/>
                <w:sz w:val="24"/>
                <w:szCs w:val="24"/>
              </w:rPr>
            </w:pPr>
            <w:r w:rsidRPr="00C14FC3">
              <w:rPr>
                <w:rFonts w:ascii="Times New Roman" w:hAnsi="Times New Roman" w:cs="Times New Roman"/>
                <w:sz w:val="24"/>
                <w:szCs w:val="24"/>
              </w:rPr>
              <w:t>Ne % te vleres se investimit,</w:t>
            </w:r>
          </w:p>
          <w:p w:rsidR="007A0C97" w:rsidRPr="00C14FC3" w:rsidRDefault="007A0C97" w:rsidP="00135ED6">
            <w:pPr>
              <w:pStyle w:val="TableParagraph"/>
              <w:ind w:left="187" w:right="176"/>
              <w:jc w:val="center"/>
              <w:rPr>
                <w:rFonts w:ascii="Times New Roman" w:hAnsi="Times New Roman" w:cs="Times New Roman"/>
                <w:sz w:val="24"/>
                <w:szCs w:val="24"/>
              </w:rPr>
            </w:pPr>
            <w:r w:rsidRPr="00C14FC3">
              <w:rPr>
                <w:rFonts w:ascii="Times New Roman" w:hAnsi="Times New Roman" w:cs="Times New Roman"/>
                <w:sz w:val="24"/>
                <w:szCs w:val="24"/>
              </w:rPr>
              <w:t>por jo më pak se kostoja e</w:t>
            </w:r>
          </w:p>
          <w:p w:rsidR="007A0C97" w:rsidRPr="00C14FC3" w:rsidRDefault="007A0C97" w:rsidP="00135ED6">
            <w:pPr>
              <w:pStyle w:val="TableParagraph"/>
              <w:spacing w:line="270" w:lineRule="atLeast"/>
              <w:ind w:left="127" w:right="116"/>
              <w:jc w:val="center"/>
              <w:rPr>
                <w:rFonts w:ascii="Times New Roman" w:hAnsi="Times New Roman" w:cs="Times New Roman"/>
                <w:sz w:val="24"/>
                <w:szCs w:val="24"/>
              </w:rPr>
            </w:pPr>
            <w:r w:rsidRPr="00C14FC3">
              <w:rPr>
                <w:rFonts w:ascii="Times New Roman" w:hAnsi="Times New Roman" w:cs="Times New Roman"/>
                <w:sz w:val="24"/>
                <w:szCs w:val="24"/>
              </w:rPr>
              <w:t>rehabilitimit të infrastrukture së dëmtuar kur kjo kosto nuk është përfshirë në preventivin e investimit.</w:t>
            </w:r>
          </w:p>
        </w:tc>
        <w:tc>
          <w:tcPr>
            <w:tcW w:w="1560" w:type="dxa"/>
            <w:tcBorders>
              <w:top w:val="single" w:sz="4" w:space="0" w:color="auto"/>
              <w:bottom w:val="single" w:sz="4" w:space="0" w:color="auto"/>
              <w:right w:val="single" w:sz="4" w:space="0" w:color="000000"/>
            </w:tcBorders>
          </w:tcPr>
          <w:p w:rsidR="007A0C97" w:rsidRPr="00C14FC3" w:rsidRDefault="007A0C97" w:rsidP="00135ED6">
            <w:pPr>
              <w:pStyle w:val="TableParagraph"/>
              <w:spacing w:line="268" w:lineRule="exact"/>
              <w:ind w:left="145" w:right="136"/>
              <w:jc w:val="center"/>
              <w:rPr>
                <w:rFonts w:ascii="Times New Roman" w:hAnsi="Times New Roman" w:cs="Times New Roman"/>
                <w:sz w:val="24"/>
                <w:szCs w:val="24"/>
              </w:rPr>
            </w:pPr>
            <w:r w:rsidRPr="00C14FC3">
              <w:rPr>
                <w:rFonts w:ascii="Times New Roman" w:hAnsi="Times New Roman" w:cs="Times New Roman"/>
                <w:sz w:val="24"/>
                <w:szCs w:val="24"/>
              </w:rPr>
              <w:t>0,1%</w:t>
            </w:r>
          </w:p>
        </w:tc>
        <w:tc>
          <w:tcPr>
            <w:tcW w:w="851" w:type="dxa"/>
            <w:tcBorders>
              <w:top w:val="single" w:sz="4" w:space="0" w:color="auto"/>
              <w:left w:val="single" w:sz="4" w:space="0" w:color="000000"/>
              <w:bottom w:val="single" w:sz="4" w:space="0" w:color="auto"/>
            </w:tcBorders>
          </w:tcPr>
          <w:p w:rsidR="007A0C97" w:rsidRPr="00C14FC3" w:rsidRDefault="007A0C97" w:rsidP="00135ED6">
            <w:pPr>
              <w:pStyle w:val="TableParagraph"/>
              <w:spacing w:line="268" w:lineRule="exact"/>
              <w:ind w:left="155" w:right="144"/>
              <w:jc w:val="center"/>
              <w:rPr>
                <w:rFonts w:ascii="Times New Roman" w:hAnsi="Times New Roman" w:cs="Times New Roman"/>
                <w:sz w:val="24"/>
                <w:szCs w:val="24"/>
              </w:rPr>
            </w:pPr>
            <w:r w:rsidRPr="00C14FC3">
              <w:rPr>
                <w:rFonts w:ascii="Times New Roman" w:hAnsi="Times New Roman" w:cs="Times New Roman"/>
                <w:sz w:val="24"/>
                <w:szCs w:val="24"/>
              </w:rPr>
              <w:t>0.1%</w:t>
            </w:r>
          </w:p>
        </w:tc>
        <w:tc>
          <w:tcPr>
            <w:tcW w:w="1134" w:type="dxa"/>
            <w:tcBorders>
              <w:top w:val="single" w:sz="4" w:space="0" w:color="auto"/>
              <w:bottom w:val="single" w:sz="4" w:space="0" w:color="auto"/>
              <w:right w:val="single" w:sz="4" w:space="0" w:color="000000"/>
            </w:tcBorders>
          </w:tcPr>
          <w:p w:rsidR="007A0C97" w:rsidRPr="00C14FC3" w:rsidRDefault="007A0C97" w:rsidP="00135ED6">
            <w:pPr>
              <w:pStyle w:val="TableParagraph"/>
              <w:spacing w:line="268" w:lineRule="exact"/>
              <w:ind w:right="164"/>
              <w:jc w:val="right"/>
              <w:rPr>
                <w:rFonts w:ascii="Times New Roman" w:hAnsi="Times New Roman" w:cs="Times New Roman"/>
                <w:sz w:val="24"/>
                <w:szCs w:val="24"/>
              </w:rPr>
            </w:pPr>
            <w:r w:rsidRPr="00C14FC3">
              <w:rPr>
                <w:rFonts w:ascii="Times New Roman" w:hAnsi="Times New Roman" w:cs="Times New Roman"/>
                <w:sz w:val="24"/>
                <w:szCs w:val="24"/>
              </w:rPr>
              <w:t>0,1%</w:t>
            </w:r>
          </w:p>
        </w:tc>
        <w:tc>
          <w:tcPr>
            <w:tcW w:w="992" w:type="dxa"/>
            <w:tcBorders>
              <w:top w:val="single" w:sz="4" w:space="0" w:color="auto"/>
              <w:left w:val="single" w:sz="4" w:space="0" w:color="000000"/>
              <w:bottom w:val="single" w:sz="4" w:space="0" w:color="auto"/>
            </w:tcBorders>
          </w:tcPr>
          <w:p w:rsidR="007A0C97" w:rsidRPr="00C14FC3" w:rsidRDefault="007A0C97" w:rsidP="00135ED6">
            <w:pPr>
              <w:pStyle w:val="TableParagraph"/>
              <w:rPr>
                <w:rFonts w:ascii="Times New Roman" w:hAnsi="Times New Roman" w:cs="Times New Roman"/>
                <w:sz w:val="24"/>
                <w:szCs w:val="24"/>
              </w:rPr>
            </w:pPr>
            <w:r w:rsidRPr="00C14FC3">
              <w:rPr>
                <w:rFonts w:ascii="Times New Roman" w:hAnsi="Times New Roman" w:cs="Times New Roman"/>
                <w:sz w:val="24"/>
                <w:szCs w:val="24"/>
              </w:rPr>
              <w:t>0,1%</w:t>
            </w:r>
          </w:p>
        </w:tc>
      </w:tr>
      <w:tr w:rsidR="007A0C97" w:rsidRPr="00C14FC3" w:rsidTr="00135ED6">
        <w:trPr>
          <w:trHeight w:val="1497"/>
        </w:trPr>
        <w:tc>
          <w:tcPr>
            <w:tcW w:w="567" w:type="dxa"/>
            <w:tcBorders>
              <w:top w:val="single" w:sz="4" w:space="0" w:color="auto"/>
              <w:bottom w:val="single" w:sz="4" w:space="0" w:color="auto"/>
            </w:tcBorders>
          </w:tcPr>
          <w:p w:rsidR="007A0C97" w:rsidRPr="00C14FC3" w:rsidRDefault="007A0C97" w:rsidP="00135ED6">
            <w:pPr>
              <w:pStyle w:val="TableParagraph"/>
              <w:spacing w:line="268" w:lineRule="exact"/>
              <w:ind w:left="107"/>
              <w:rPr>
                <w:rFonts w:ascii="Times New Roman" w:hAnsi="Times New Roman" w:cs="Times New Roman"/>
                <w:sz w:val="24"/>
                <w:szCs w:val="24"/>
              </w:rPr>
            </w:pPr>
          </w:p>
        </w:tc>
        <w:tc>
          <w:tcPr>
            <w:tcW w:w="3684" w:type="dxa"/>
            <w:tcBorders>
              <w:top w:val="single" w:sz="4" w:space="0" w:color="auto"/>
              <w:bottom w:val="single" w:sz="4" w:space="0" w:color="auto"/>
            </w:tcBorders>
          </w:tcPr>
          <w:p w:rsidR="007A0C97" w:rsidRPr="00C14FC3" w:rsidRDefault="007A0C97" w:rsidP="00135ED6">
            <w:pPr>
              <w:pStyle w:val="TableParagraph"/>
              <w:ind w:right="212"/>
              <w:jc w:val="both"/>
              <w:rPr>
                <w:rFonts w:ascii="Times New Roman" w:hAnsi="Times New Roman" w:cs="Times New Roman"/>
                <w:sz w:val="24"/>
                <w:szCs w:val="24"/>
              </w:rPr>
            </w:pPr>
            <w:r w:rsidRPr="00C14FC3">
              <w:rPr>
                <w:rFonts w:ascii="Times New Roman" w:hAnsi="Times New Roman" w:cs="Times New Roman"/>
                <w:b/>
                <w:sz w:val="24"/>
                <w:szCs w:val="24"/>
              </w:rPr>
              <w:t xml:space="preserve"> c) </w:t>
            </w:r>
            <w:r w:rsidRPr="00C14FC3">
              <w:rPr>
                <w:rFonts w:ascii="Times New Roman" w:hAnsi="Times New Roman" w:cs="Times New Roman"/>
                <w:sz w:val="24"/>
                <w:szCs w:val="24"/>
              </w:rPr>
              <w:t xml:space="preserve">për ndërtesat, të cilat janë në proces legalizimi, taksa e ndikimit në infrastrukturë e ndërtimeve të reja është 0,5 për qind e vlerës së investimit </w:t>
            </w:r>
            <w:r w:rsidRPr="00C14FC3">
              <w:rPr>
                <w:rFonts w:ascii="Times New Roman" w:hAnsi="Times New Roman" w:cs="Times New Roman"/>
                <w:b/>
                <w:sz w:val="24"/>
                <w:szCs w:val="24"/>
              </w:rPr>
              <w:t>.</w:t>
            </w:r>
          </w:p>
        </w:tc>
        <w:tc>
          <w:tcPr>
            <w:tcW w:w="2127" w:type="dxa"/>
            <w:tcBorders>
              <w:top w:val="single" w:sz="4" w:space="0" w:color="auto"/>
              <w:bottom w:val="single" w:sz="4" w:space="0" w:color="auto"/>
            </w:tcBorders>
          </w:tcPr>
          <w:p w:rsidR="007A0C97" w:rsidRPr="00C14FC3" w:rsidRDefault="007A0C97" w:rsidP="00135ED6">
            <w:pPr>
              <w:pStyle w:val="TableParagraph"/>
              <w:ind w:right="476"/>
              <w:jc w:val="center"/>
              <w:rPr>
                <w:rFonts w:ascii="Times New Roman" w:hAnsi="Times New Roman" w:cs="Times New Roman"/>
                <w:sz w:val="24"/>
                <w:szCs w:val="24"/>
              </w:rPr>
            </w:pPr>
            <w:r w:rsidRPr="00C14FC3">
              <w:rPr>
                <w:rFonts w:ascii="Times New Roman" w:hAnsi="Times New Roman" w:cs="Times New Roman"/>
                <w:sz w:val="24"/>
                <w:szCs w:val="24"/>
              </w:rPr>
              <w:t>Në %  të vlerës së investimit .</w:t>
            </w:r>
          </w:p>
          <w:p w:rsidR="007A0C97" w:rsidRPr="00C14FC3" w:rsidRDefault="007A0C97" w:rsidP="00135ED6">
            <w:pPr>
              <w:pStyle w:val="TableParagraph"/>
              <w:ind w:left="914" w:right="476" w:hanging="413"/>
              <w:jc w:val="center"/>
              <w:rPr>
                <w:rFonts w:ascii="Times New Roman" w:hAnsi="Times New Roman" w:cs="Times New Roman"/>
                <w:sz w:val="24"/>
                <w:szCs w:val="24"/>
              </w:rPr>
            </w:pPr>
          </w:p>
        </w:tc>
        <w:tc>
          <w:tcPr>
            <w:tcW w:w="1560" w:type="dxa"/>
            <w:tcBorders>
              <w:top w:val="single" w:sz="4" w:space="0" w:color="auto"/>
              <w:bottom w:val="single" w:sz="4" w:space="0" w:color="auto"/>
              <w:right w:val="single" w:sz="4" w:space="0" w:color="000000"/>
            </w:tcBorders>
          </w:tcPr>
          <w:p w:rsidR="007A0C97" w:rsidRPr="00C14FC3" w:rsidRDefault="007A0C97" w:rsidP="00135ED6">
            <w:pPr>
              <w:pStyle w:val="TableParagraph"/>
              <w:spacing w:line="268" w:lineRule="exact"/>
              <w:ind w:left="145" w:right="136"/>
              <w:jc w:val="center"/>
              <w:rPr>
                <w:rFonts w:ascii="Times New Roman" w:hAnsi="Times New Roman" w:cs="Times New Roman"/>
                <w:sz w:val="24"/>
                <w:szCs w:val="24"/>
              </w:rPr>
            </w:pPr>
            <w:r w:rsidRPr="00C14FC3">
              <w:rPr>
                <w:rFonts w:ascii="Times New Roman" w:hAnsi="Times New Roman" w:cs="Times New Roman"/>
                <w:sz w:val="24"/>
                <w:szCs w:val="24"/>
              </w:rPr>
              <w:t>0.5%</w:t>
            </w:r>
          </w:p>
        </w:tc>
        <w:tc>
          <w:tcPr>
            <w:tcW w:w="851" w:type="dxa"/>
            <w:tcBorders>
              <w:top w:val="single" w:sz="4" w:space="0" w:color="auto"/>
              <w:left w:val="single" w:sz="4" w:space="0" w:color="000000"/>
              <w:bottom w:val="single" w:sz="4" w:space="0" w:color="auto"/>
            </w:tcBorders>
          </w:tcPr>
          <w:p w:rsidR="007A0C97" w:rsidRPr="00C14FC3" w:rsidRDefault="007A0C97" w:rsidP="00135ED6">
            <w:pPr>
              <w:pStyle w:val="TableParagraph"/>
              <w:spacing w:line="268" w:lineRule="exact"/>
              <w:ind w:left="155" w:right="144"/>
              <w:jc w:val="center"/>
              <w:rPr>
                <w:rFonts w:ascii="Times New Roman" w:hAnsi="Times New Roman" w:cs="Times New Roman"/>
                <w:sz w:val="24"/>
                <w:szCs w:val="24"/>
              </w:rPr>
            </w:pPr>
            <w:r w:rsidRPr="00C14FC3">
              <w:rPr>
                <w:rFonts w:ascii="Times New Roman" w:hAnsi="Times New Roman" w:cs="Times New Roman"/>
                <w:sz w:val="24"/>
                <w:szCs w:val="24"/>
              </w:rPr>
              <w:t>0.5%</w:t>
            </w:r>
          </w:p>
        </w:tc>
        <w:tc>
          <w:tcPr>
            <w:tcW w:w="1134" w:type="dxa"/>
            <w:tcBorders>
              <w:top w:val="single" w:sz="4" w:space="0" w:color="auto"/>
              <w:bottom w:val="single" w:sz="4" w:space="0" w:color="auto"/>
              <w:right w:val="single" w:sz="4" w:space="0" w:color="000000"/>
            </w:tcBorders>
          </w:tcPr>
          <w:p w:rsidR="007A0C97" w:rsidRPr="00C14FC3" w:rsidRDefault="007A0C97" w:rsidP="00135ED6">
            <w:pPr>
              <w:pStyle w:val="TableParagraph"/>
              <w:spacing w:line="268" w:lineRule="exact"/>
              <w:ind w:right="164"/>
              <w:jc w:val="right"/>
              <w:rPr>
                <w:rFonts w:ascii="Times New Roman" w:hAnsi="Times New Roman" w:cs="Times New Roman"/>
                <w:sz w:val="24"/>
                <w:szCs w:val="24"/>
              </w:rPr>
            </w:pPr>
            <w:r w:rsidRPr="00C14FC3">
              <w:rPr>
                <w:rFonts w:ascii="Times New Roman" w:hAnsi="Times New Roman" w:cs="Times New Roman"/>
                <w:sz w:val="24"/>
                <w:szCs w:val="24"/>
              </w:rPr>
              <w:t>0.5%</w:t>
            </w:r>
          </w:p>
        </w:tc>
        <w:tc>
          <w:tcPr>
            <w:tcW w:w="992" w:type="dxa"/>
            <w:tcBorders>
              <w:top w:val="single" w:sz="4" w:space="0" w:color="auto"/>
              <w:left w:val="single" w:sz="4" w:space="0" w:color="000000"/>
              <w:bottom w:val="single" w:sz="4" w:space="0" w:color="auto"/>
            </w:tcBorders>
          </w:tcPr>
          <w:p w:rsidR="007A0C97" w:rsidRPr="00C14FC3" w:rsidRDefault="007A0C97" w:rsidP="00135ED6">
            <w:pPr>
              <w:pStyle w:val="TableParagraph"/>
              <w:rPr>
                <w:rFonts w:ascii="Times New Roman" w:hAnsi="Times New Roman" w:cs="Times New Roman"/>
                <w:sz w:val="24"/>
                <w:szCs w:val="24"/>
              </w:rPr>
            </w:pPr>
            <w:r w:rsidRPr="00C14FC3">
              <w:rPr>
                <w:rFonts w:ascii="Times New Roman" w:hAnsi="Times New Roman" w:cs="Times New Roman"/>
                <w:sz w:val="24"/>
                <w:szCs w:val="24"/>
              </w:rPr>
              <w:t>0.5%</w:t>
            </w:r>
          </w:p>
        </w:tc>
      </w:tr>
      <w:tr w:rsidR="007A0C97" w:rsidRPr="00C14FC3" w:rsidTr="00135ED6">
        <w:trPr>
          <w:trHeight w:val="2383"/>
        </w:trPr>
        <w:tc>
          <w:tcPr>
            <w:tcW w:w="567" w:type="dxa"/>
            <w:tcBorders>
              <w:top w:val="single" w:sz="4" w:space="0" w:color="auto"/>
            </w:tcBorders>
          </w:tcPr>
          <w:p w:rsidR="007A0C97" w:rsidRPr="00C14FC3" w:rsidRDefault="007A0C97" w:rsidP="00135ED6">
            <w:pPr>
              <w:pStyle w:val="TableParagraph"/>
              <w:spacing w:line="268" w:lineRule="exact"/>
              <w:ind w:left="107"/>
              <w:rPr>
                <w:rFonts w:ascii="Times New Roman" w:hAnsi="Times New Roman" w:cs="Times New Roman"/>
                <w:sz w:val="24"/>
                <w:szCs w:val="24"/>
              </w:rPr>
            </w:pPr>
            <w:r w:rsidRPr="00C14FC3">
              <w:rPr>
                <w:rFonts w:ascii="Times New Roman" w:hAnsi="Times New Roman" w:cs="Times New Roman"/>
                <w:sz w:val="24"/>
                <w:szCs w:val="24"/>
              </w:rPr>
              <w:t>3.</w:t>
            </w:r>
          </w:p>
        </w:tc>
        <w:tc>
          <w:tcPr>
            <w:tcW w:w="3684" w:type="dxa"/>
            <w:tcBorders>
              <w:top w:val="single" w:sz="4" w:space="0" w:color="auto"/>
            </w:tcBorders>
          </w:tcPr>
          <w:p w:rsidR="007A0C97" w:rsidRPr="00C14FC3" w:rsidRDefault="007A0C97" w:rsidP="00135ED6">
            <w:pPr>
              <w:pStyle w:val="TableParagraph"/>
              <w:ind w:right="212"/>
              <w:jc w:val="both"/>
              <w:rPr>
                <w:rFonts w:ascii="Times New Roman" w:hAnsi="Times New Roman" w:cs="Times New Roman"/>
                <w:sz w:val="24"/>
                <w:szCs w:val="24"/>
              </w:rPr>
            </w:pPr>
            <w:r w:rsidRPr="00C14FC3">
              <w:rPr>
                <w:rFonts w:ascii="Times New Roman" w:hAnsi="Times New Roman" w:cs="Times New Roman"/>
                <w:b/>
                <w:sz w:val="24"/>
                <w:szCs w:val="24"/>
              </w:rPr>
              <w:t xml:space="preserve"> d)</w:t>
            </w:r>
            <w:r w:rsidRPr="00C14FC3">
              <w:rPr>
                <w:rFonts w:ascii="Times New Roman" w:hAnsi="Times New Roman" w:cs="Times New Roman"/>
                <w:sz w:val="24"/>
                <w:szCs w:val="24"/>
              </w:rPr>
              <w:t xml:space="preserve"> për ndërtesat, që destinohen për qëllime banimi në zonat malore, taksa e ndikimit në infrastrukturë është 0 deri në 3 për qind e vlerës së investimit.</w:t>
            </w:r>
          </w:p>
          <w:p w:rsidR="007A0C97" w:rsidRPr="00C14FC3" w:rsidRDefault="007A0C97" w:rsidP="00135ED6">
            <w:pPr>
              <w:pStyle w:val="TableParagraph"/>
              <w:ind w:right="212"/>
              <w:jc w:val="both"/>
              <w:rPr>
                <w:rFonts w:ascii="Times New Roman" w:hAnsi="Times New Roman" w:cs="Times New Roman"/>
                <w:sz w:val="24"/>
                <w:szCs w:val="24"/>
              </w:rPr>
            </w:pPr>
            <w:r w:rsidRPr="00C14FC3">
              <w:rPr>
                <w:rFonts w:ascii="Times New Roman" w:hAnsi="Times New Roman" w:cs="Times New Roman"/>
                <w:sz w:val="24"/>
                <w:szCs w:val="24"/>
              </w:rPr>
              <w:t xml:space="preserve">Këshilli bashkiak përcakton me vendim zonat malore për efekt të zbatimit të këtij paragrafi </w:t>
            </w:r>
            <w:r w:rsidRPr="00C14FC3">
              <w:rPr>
                <w:rFonts w:ascii="Times New Roman" w:hAnsi="Times New Roman" w:cs="Times New Roman"/>
                <w:b/>
                <w:sz w:val="24"/>
                <w:szCs w:val="24"/>
              </w:rPr>
              <w:t>.</w:t>
            </w:r>
          </w:p>
        </w:tc>
        <w:tc>
          <w:tcPr>
            <w:tcW w:w="2127" w:type="dxa"/>
            <w:tcBorders>
              <w:top w:val="single" w:sz="4" w:space="0" w:color="auto"/>
            </w:tcBorders>
          </w:tcPr>
          <w:p w:rsidR="007A0C97" w:rsidRPr="00C14FC3" w:rsidRDefault="007A0C97" w:rsidP="00135ED6">
            <w:pPr>
              <w:pStyle w:val="TableParagraph"/>
              <w:ind w:right="476"/>
              <w:jc w:val="center"/>
              <w:rPr>
                <w:rFonts w:ascii="Times New Roman" w:hAnsi="Times New Roman" w:cs="Times New Roman"/>
                <w:sz w:val="24"/>
                <w:szCs w:val="24"/>
              </w:rPr>
            </w:pPr>
            <w:r w:rsidRPr="00C14FC3">
              <w:rPr>
                <w:rFonts w:ascii="Times New Roman" w:hAnsi="Times New Roman" w:cs="Times New Roman"/>
                <w:sz w:val="24"/>
                <w:szCs w:val="24"/>
              </w:rPr>
              <w:t>Në %  të vlerës së investimit .</w:t>
            </w:r>
          </w:p>
          <w:p w:rsidR="007A0C97" w:rsidRPr="00C14FC3" w:rsidRDefault="007A0C97" w:rsidP="00135ED6">
            <w:pPr>
              <w:pStyle w:val="TableParagraph"/>
              <w:ind w:left="914" w:right="476" w:hanging="413"/>
              <w:jc w:val="center"/>
              <w:rPr>
                <w:rFonts w:ascii="Times New Roman" w:hAnsi="Times New Roman" w:cs="Times New Roman"/>
                <w:sz w:val="24"/>
                <w:szCs w:val="24"/>
              </w:rPr>
            </w:pPr>
          </w:p>
        </w:tc>
        <w:tc>
          <w:tcPr>
            <w:tcW w:w="1560" w:type="dxa"/>
            <w:tcBorders>
              <w:top w:val="single" w:sz="4" w:space="0" w:color="auto"/>
              <w:right w:val="single" w:sz="4" w:space="0" w:color="000000"/>
            </w:tcBorders>
          </w:tcPr>
          <w:p w:rsidR="007A0C97" w:rsidRPr="00C14FC3" w:rsidRDefault="007A0C97" w:rsidP="00135ED6">
            <w:pPr>
              <w:pStyle w:val="TableParagraph"/>
              <w:spacing w:line="268" w:lineRule="exact"/>
              <w:ind w:left="145" w:right="136"/>
              <w:jc w:val="center"/>
              <w:rPr>
                <w:rFonts w:ascii="Times New Roman" w:hAnsi="Times New Roman" w:cs="Times New Roman"/>
                <w:sz w:val="24"/>
                <w:szCs w:val="24"/>
              </w:rPr>
            </w:pPr>
            <w:r w:rsidRPr="00C14FC3">
              <w:rPr>
                <w:rFonts w:ascii="Times New Roman" w:hAnsi="Times New Roman" w:cs="Times New Roman"/>
                <w:sz w:val="24"/>
                <w:szCs w:val="24"/>
              </w:rPr>
              <w:t>0-3%</w:t>
            </w:r>
          </w:p>
        </w:tc>
        <w:tc>
          <w:tcPr>
            <w:tcW w:w="851" w:type="dxa"/>
            <w:tcBorders>
              <w:top w:val="single" w:sz="4" w:space="0" w:color="auto"/>
              <w:left w:val="single" w:sz="4" w:space="0" w:color="000000"/>
            </w:tcBorders>
          </w:tcPr>
          <w:p w:rsidR="007A0C97" w:rsidRPr="00C14FC3" w:rsidRDefault="007A0C97" w:rsidP="00135ED6">
            <w:pPr>
              <w:pStyle w:val="TableParagraph"/>
              <w:spacing w:line="268" w:lineRule="exact"/>
              <w:ind w:left="152" w:right="144"/>
              <w:jc w:val="center"/>
              <w:rPr>
                <w:rFonts w:ascii="Times New Roman" w:hAnsi="Times New Roman" w:cs="Times New Roman"/>
                <w:sz w:val="24"/>
                <w:szCs w:val="24"/>
              </w:rPr>
            </w:pPr>
            <w:r w:rsidRPr="00C14FC3">
              <w:rPr>
                <w:rFonts w:ascii="Times New Roman" w:hAnsi="Times New Roman" w:cs="Times New Roman"/>
                <w:sz w:val="24"/>
                <w:szCs w:val="24"/>
              </w:rPr>
              <w:t>3%</w:t>
            </w:r>
          </w:p>
        </w:tc>
        <w:tc>
          <w:tcPr>
            <w:tcW w:w="1134" w:type="dxa"/>
            <w:tcBorders>
              <w:top w:val="single" w:sz="4" w:space="0" w:color="auto"/>
              <w:right w:val="single" w:sz="4" w:space="0" w:color="000000"/>
            </w:tcBorders>
          </w:tcPr>
          <w:p w:rsidR="007A0C97" w:rsidRPr="00C14FC3" w:rsidRDefault="007A0C97" w:rsidP="00135ED6">
            <w:pPr>
              <w:pStyle w:val="TableParagraph"/>
              <w:spacing w:line="268" w:lineRule="exact"/>
              <w:ind w:right="155"/>
              <w:jc w:val="right"/>
              <w:rPr>
                <w:rFonts w:ascii="Times New Roman" w:hAnsi="Times New Roman" w:cs="Times New Roman"/>
                <w:sz w:val="24"/>
                <w:szCs w:val="24"/>
              </w:rPr>
            </w:pPr>
            <w:r w:rsidRPr="00C14FC3">
              <w:rPr>
                <w:rFonts w:ascii="Times New Roman" w:hAnsi="Times New Roman" w:cs="Times New Roman"/>
                <w:sz w:val="24"/>
                <w:szCs w:val="24"/>
              </w:rPr>
              <w:t>0-3%</w:t>
            </w:r>
          </w:p>
        </w:tc>
        <w:tc>
          <w:tcPr>
            <w:tcW w:w="992" w:type="dxa"/>
            <w:tcBorders>
              <w:top w:val="single" w:sz="4" w:space="0" w:color="auto"/>
              <w:left w:val="single" w:sz="4" w:space="0" w:color="000000"/>
            </w:tcBorders>
          </w:tcPr>
          <w:p w:rsidR="007A0C97" w:rsidRPr="00C14FC3" w:rsidRDefault="007A0C97" w:rsidP="00135ED6">
            <w:pPr>
              <w:pStyle w:val="TableParagraph"/>
              <w:rPr>
                <w:rFonts w:ascii="Times New Roman" w:hAnsi="Times New Roman" w:cs="Times New Roman"/>
                <w:sz w:val="24"/>
                <w:szCs w:val="24"/>
              </w:rPr>
            </w:pPr>
            <w:r w:rsidRPr="00C14FC3">
              <w:rPr>
                <w:rFonts w:ascii="Times New Roman" w:hAnsi="Times New Roman" w:cs="Times New Roman"/>
                <w:sz w:val="24"/>
                <w:szCs w:val="24"/>
              </w:rPr>
              <w:t>2.5 %</w:t>
            </w:r>
          </w:p>
        </w:tc>
      </w:tr>
      <w:tr w:rsidR="007A0C97" w:rsidRPr="00C14FC3" w:rsidTr="00135ED6">
        <w:trPr>
          <w:trHeight w:val="3554"/>
        </w:trPr>
        <w:tc>
          <w:tcPr>
            <w:tcW w:w="567" w:type="dxa"/>
            <w:tcBorders>
              <w:top w:val="single" w:sz="4" w:space="0" w:color="auto"/>
            </w:tcBorders>
          </w:tcPr>
          <w:p w:rsidR="007A0C97" w:rsidRPr="00C14FC3" w:rsidRDefault="007A0C97" w:rsidP="00135ED6">
            <w:pPr>
              <w:pStyle w:val="TableParagraph"/>
              <w:spacing w:line="268" w:lineRule="exact"/>
              <w:ind w:left="107"/>
              <w:rPr>
                <w:rFonts w:ascii="Times New Roman" w:hAnsi="Times New Roman" w:cs="Times New Roman"/>
                <w:sz w:val="24"/>
                <w:szCs w:val="24"/>
              </w:rPr>
            </w:pPr>
            <w:r w:rsidRPr="00C14FC3">
              <w:rPr>
                <w:rFonts w:ascii="Times New Roman" w:hAnsi="Times New Roman" w:cs="Times New Roman"/>
                <w:sz w:val="24"/>
                <w:szCs w:val="24"/>
              </w:rPr>
              <w:t>4.</w:t>
            </w:r>
          </w:p>
        </w:tc>
        <w:tc>
          <w:tcPr>
            <w:tcW w:w="3684" w:type="dxa"/>
            <w:tcBorders>
              <w:top w:val="single" w:sz="4" w:space="0" w:color="auto"/>
            </w:tcBorders>
          </w:tcPr>
          <w:p w:rsidR="007A0C97" w:rsidRPr="00C14FC3" w:rsidRDefault="007A0C97" w:rsidP="00135ED6">
            <w:pPr>
              <w:pStyle w:val="TableParagraph"/>
              <w:ind w:right="212"/>
              <w:jc w:val="both"/>
              <w:rPr>
                <w:rFonts w:ascii="Times New Roman" w:hAnsi="Times New Roman" w:cs="Times New Roman"/>
                <w:sz w:val="24"/>
                <w:szCs w:val="24"/>
              </w:rPr>
            </w:pPr>
            <w:r w:rsidRPr="00C14FC3">
              <w:rPr>
                <w:rFonts w:ascii="Times New Roman" w:hAnsi="Times New Roman" w:cs="Times New Roman"/>
                <w:b/>
                <w:sz w:val="24"/>
                <w:szCs w:val="24"/>
              </w:rPr>
              <w:t xml:space="preserve"> ç)</w:t>
            </w:r>
            <w:r w:rsidRPr="00C14FC3">
              <w:rPr>
                <w:rFonts w:ascii="Times New Roman" w:hAnsi="Times New Roman" w:cs="Times New Roman"/>
                <w:sz w:val="24"/>
                <w:szCs w:val="24"/>
              </w:rPr>
              <w:t xml:space="preserve"> Për subjektet që janë në proces aplikimi për t’u pajisur me leje ndërtimi për ndërtimin e strukturave që destinohen për përdorim në sektorin bujqësor dhe blegtoral dhe për objektet sportive sipas përcaktimeve në legjislacionin në fuqi për sportin, taksa e ndikimit në infrastrukturë është jo më shumë se 1 (një) për qind e vlerës së investimit,ndërsa për Bashkinë e Tiranës është jo më shumë se 2 (dy) për qind e saj .</w:t>
            </w:r>
          </w:p>
          <w:p w:rsidR="007A0C97" w:rsidRPr="00C14FC3" w:rsidRDefault="007A0C97" w:rsidP="00135ED6">
            <w:pPr>
              <w:pStyle w:val="TableParagraph"/>
              <w:ind w:right="212"/>
              <w:jc w:val="both"/>
              <w:rPr>
                <w:rFonts w:ascii="Times New Roman" w:hAnsi="Times New Roman" w:cs="Times New Roman"/>
                <w:sz w:val="24"/>
                <w:szCs w:val="24"/>
              </w:rPr>
            </w:pPr>
          </w:p>
        </w:tc>
        <w:tc>
          <w:tcPr>
            <w:tcW w:w="2127" w:type="dxa"/>
            <w:tcBorders>
              <w:top w:val="single" w:sz="4" w:space="0" w:color="auto"/>
            </w:tcBorders>
          </w:tcPr>
          <w:p w:rsidR="007A0C97" w:rsidRPr="00C14FC3" w:rsidRDefault="007A0C97" w:rsidP="00135ED6">
            <w:pPr>
              <w:pStyle w:val="TableParagraph"/>
              <w:ind w:right="476"/>
              <w:jc w:val="center"/>
              <w:rPr>
                <w:rFonts w:ascii="Times New Roman" w:hAnsi="Times New Roman" w:cs="Times New Roman"/>
                <w:sz w:val="24"/>
                <w:szCs w:val="24"/>
              </w:rPr>
            </w:pPr>
            <w:r w:rsidRPr="00C14FC3">
              <w:rPr>
                <w:rFonts w:ascii="Times New Roman" w:hAnsi="Times New Roman" w:cs="Times New Roman"/>
                <w:sz w:val="24"/>
                <w:szCs w:val="24"/>
              </w:rPr>
              <w:t>Në %  të vlerës së investimit .</w:t>
            </w:r>
          </w:p>
          <w:p w:rsidR="007A0C97" w:rsidRPr="00C14FC3" w:rsidRDefault="007A0C97" w:rsidP="00135ED6">
            <w:pPr>
              <w:pStyle w:val="TableParagraph"/>
              <w:ind w:left="914" w:right="476" w:hanging="413"/>
              <w:jc w:val="center"/>
              <w:rPr>
                <w:rFonts w:ascii="Times New Roman" w:hAnsi="Times New Roman" w:cs="Times New Roman"/>
                <w:sz w:val="24"/>
                <w:szCs w:val="24"/>
              </w:rPr>
            </w:pPr>
          </w:p>
        </w:tc>
        <w:tc>
          <w:tcPr>
            <w:tcW w:w="1560" w:type="dxa"/>
            <w:tcBorders>
              <w:top w:val="single" w:sz="4" w:space="0" w:color="auto"/>
              <w:right w:val="single" w:sz="4" w:space="0" w:color="000000"/>
            </w:tcBorders>
          </w:tcPr>
          <w:p w:rsidR="007A0C97" w:rsidRPr="00C14FC3" w:rsidRDefault="007A0C97" w:rsidP="00135ED6">
            <w:pPr>
              <w:pStyle w:val="TableParagraph"/>
              <w:spacing w:line="268" w:lineRule="exact"/>
              <w:ind w:left="145" w:right="136"/>
              <w:jc w:val="center"/>
              <w:rPr>
                <w:rFonts w:ascii="Times New Roman" w:hAnsi="Times New Roman" w:cs="Times New Roman"/>
                <w:sz w:val="24"/>
                <w:szCs w:val="24"/>
              </w:rPr>
            </w:pPr>
            <w:r w:rsidRPr="00C14FC3">
              <w:rPr>
                <w:rFonts w:ascii="Times New Roman" w:hAnsi="Times New Roman" w:cs="Times New Roman"/>
                <w:sz w:val="24"/>
                <w:szCs w:val="24"/>
              </w:rPr>
              <w:t>jo më shumë se 1%</w:t>
            </w:r>
          </w:p>
        </w:tc>
        <w:tc>
          <w:tcPr>
            <w:tcW w:w="851" w:type="dxa"/>
            <w:tcBorders>
              <w:top w:val="single" w:sz="4" w:space="0" w:color="auto"/>
              <w:left w:val="single" w:sz="4" w:space="0" w:color="000000"/>
            </w:tcBorders>
          </w:tcPr>
          <w:p w:rsidR="007A0C97" w:rsidRPr="00C14FC3" w:rsidRDefault="007A0C97" w:rsidP="00135ED6">
            <w:pPr>
              <w:pStyle w:val="TableParagraph"/>
              <w:spacing w:line="268" w:lineRule="exact"/>
              <w:ind w:left="155" w:right="144"/>
              <w:jc w:val="center"/>
              <w:rPr>
                <w:rFonts w:ascii="Times New Roman" w:hAnsi="Times New Roman" w:cs="Times New Roman"/>
                <w:sz w:val="24"/>
                <w:szCs w:val="24"/>
              </w:rPr>
            </w:pPr>
            <w:r w:rsidRPr="00C14FC3">
              <w:rPr>
                <w:rFonts w:ascii="Times New Roman" w:hAnsi="Times New Roman" w:cs="Times New Roman"/>
                <w:sz w:val="24"/>
                <w:szCs w:val="24"/>
              </w:rPr>
              <w:t>0.7%</w:t>
            </w:r>
          </w:p>
        </w:tc>
        <w:tc>
          <w:tcPr>
            <w:tcW w:w="1134" w:type="dxa"/>
            <w:tcBorders>
              <w:top w:val="single" w:sz="4" w:space="0" w:color="auto"/>
              <w:right w:val="single" w:sz="4" w:space="0" w:color="000000"/>
            </w:tcBorders>
          </w:tcPr>
          <w:p w:rsidR="007A0C97" w:rsidRPr="00C14FC3" w:rsidRDefault="007A0C97" w:rsidP="00135ED6">
            <w:pPr>
              <w:pStyle w:val="TableParagraph"/>
              <w:spacing w:line="268" w:lineRule="exact"/>
              <w:ind w:right="164"/>
              <w:jc w:val="right"/>
              <w:rPr>
                <w:rFonts w:ascii="Times New Roman" w:hAnsi="Times New Roman" w:cs="Times New Roman"/>
                <w:sz w:val="24"/>
                <w:szCs w:val="24"/>
              </w:rPr>
            </w:pPr>
            <w:r w:rsidRPr="00C14FC3">
              <w:rPr>
                <w:rFonts w:ascii="Times New Roman" w:hAnsi="Times New Roman" w:cs="Times New Roman"/>
                <w:sz w:val="24"/>
                <w:szCs w:val="24"/>
              </w:rPr>
              <w:t>1%</w:t>
            </w:r>
          </w:p>
        </w:tc>
        <w:tc>
          <w:tcPr>
            <w:tcW w:w="992" w:type="dxa"/>
            <w:tcBorders>
              <w:top w:val="single" w:sz="4" w:space="0" w:color="auto"/>
              <w:left w:val="single" w:sz="4" w:space="0" w:color="000000"/>
            </w:tcBorders>
          </w:tcPr>
          <w:p w:rsidR="007A0C97" w:rsidRPr="00C14FC3" w:rsidRDefault="007A0C97" w:rsidP="00135ED6">
            <w:pPr>
              <w:pStyle w:val="TableParagraph"/>
              <w:rPr>
                <w:rFonts w:ascii="Times New Roman" w:hAnsi="Times New Roman" w:cs="Times New Roman"/>
                <w:sz w:val="24"/>
                <w:szCs w:val="24"/>
              </w:rPr>
            </w:pPr>
            <w:r w:rsidRPr="00C14FC3">
              <w:rPr>
                <w:rFonts w:ascii="Times New Roman" w:hAnsi="Times New Roman" w:cs="Times New Roman"/>
                <w:sz w:val="24"/>
                <w:szCs w:val="24"/>
              </w:rPr>
              <w:t>0.7%</w:t>
            </w:r>
          </w:p>
        </w:tc>
      </w:tr>
    </w:tbl>
    <w:p w:rsidR="00015002" w:rsidRDefault="00015002" w:rsidP="007A0C97">
      <w:pPr>
        <w:spacing w:line="240" w:lineRule="auto"/>
        <w:ind w:right="-142"/>
        <w:jc w:val="both"/>
        <w:rPr>
          <w:rFonts w:ascii="Times New Roman" w:hAnsi="Times New Roman" w:cs="Times New Roman"/>
          <w:b/>
          <w:color w:val="050505"/>
          <w:sz w:val="24"/>
          <w:szCs w:val="24"/>
          <w:u w:val="single"/>
        </w:rPr>
      </w:pPr>
    </w:p>
    <w:p w:rsidR="00C14FC3" w:rsidRPr="00015002" w:rsidRDefault="007A0C97" w:rsidP="007A0C97">
      <w:pPr>
        <w:spacing w:line="240" w:lineRule="auto"/>
        <w:ind w:right="-142"/>
        <w:jc w:val="both"/>
        <w:rPr>
          <w:rFonts w:ascii="Times New Roman" w:hAnsi="Times New Roman" w:cs="Times New Roman"/>
          <w:b/>
          <w:sz w:val="24"/>
          <w:szCs w:val="24"/>
        </w:rPr>
      </w:pPr>
      <w:r w:rsidRPr="004D7BCA">
        <w:rPr>
          <w:rFonts w:ascii="Times New Roman" w:hAnsi="Times New Roman" w:cs="Times New Roman"/>
          <w:b/>
          <w:color w:val="050505"/>
          <w:sz w:val="24"/>
          <w:szCs w:val="24"/>
          <w:u w:val="single"/>
        </w:rPr>
        <w:t>BAZA E TAKSËS</w:t>
      </w:r>
      <w:r w:rsidRPr="004D7BCA">
        <w:rPr>
          <w:rFonts w:ascii="Times New Roman" w:hAnsi="Times New Roman" w:cs="Times New Roman"/>
          <w:b/>
          <w:color w:val="050505"/>
          <w:sz w:val="24"/>
          <w:szCs w:val="24"/>
        </w:rPr>
        <w:t xml:space="preserve"> : ( </w:t>
      </w:r>
      <w:r w:rsidRPr="004D7BCA">
        <w:rPr>
          <w:rFonts w:ascii="Times New Roman" w:hAnsi="Times New Roman" w:cs="Times New Roman"/>
          <w:b/>
          <w:sz w:val="24"/>
          <w:szCs w:val="24"/>
        </w:rPr>
        <w:t xml:space="preserve">per piken 1 </w:t>
      </w:r>
      <w:r w:rsidRPr="004D7BCA">
        <w:rPr>
          <w:rFonts w:ascii="Times New Roman" w:hAnsi="Times New Roman" w:cs="Times New Roman"/>
          <w:b/>
          <w:color w:val="050505"/>
          <w:sz w:val="24"/>
          <w:szCs w:val="24"/>
        </w:rPr>
        <w:t>) :</w:t>
      </w:r>
      <w:r w:rsidRPr="004D7BCA">
        <w:rPr>
          <w:rFonts w:ascii="Times New Roman" w:hAnsi="Times New Roman" w:cs="Times New Roman"/>
          <w:color w:val="050505"/>
          <w:sz w:val="24"/>
          <w:szCs w:val="24"/>
        </w:rPr>
        <w:t xml:space="preserve"> është </w:t>
      </w:r>
      <w:r w:rsidRPr="004D7BCA">
        <w:rPr>
          <w:rFonts w:ascii="Times New Roman" w:hAnsi="Times New Roman" w:cs="Times New Roman"/>
          <w:sz w:val="24"/>
          <w:szCs w:val="24"/>
        </w:rPr>
        <w:t xml:space="preserve">vlera në lekë për metër katror e çmimit të shitjes së ndërtimeve për qëllime banimi apo të njësive të tregtimit dhe shërbimit . Çmimi i shitjes për metër katror bazohet në vlerën referuese të vlerës tregut , sipas përcaktimeve të nxjerra me akt të Këshillit të Ministrave , si dhe me               ( UKM ) " Për miratimin e kostos mesatare të ndërtimit të banesave nga Enti Kombëtar i Banesave ", që miratohet çdo vit </w:t>
      </w:r>
      <w:r w:rsidRPr="004D7BCA">
        <w:rPr>
          <w:rFonts w:ascii="Times New Roman" w:hAnsi="Times New Roman" w:cs="Times New Roman"/>
          <w:b/>
          <w:sz w:val="24"/>
          <w:szCs w:val="24"/>
        </w:rPr>
        <w:t>.</w:t>
      </w:r>
    </w:p>
    <w:p w:rsidR="007A0C97" w:rsidRPr="00C14FC3" w:rsidRDefault="007A0C97" w:rsidP="007A0C97">
      <w:pPr>
        <w:spacing w:after="0" w:line="240" w:lineRule="auto"/>
        <w:jc w:val="both"/>
        <w:rPr>
          <w:rFonts w:ascii="Times New Roman" w:hAnsi="Times New Roman" w:cs="Times New Roman"/>
          <w:b/>
          <w:sz w:val="24"/>
          <w:szCs w:val="24"/>
        </w:rPr>
      </w:pPr>
      <w:r w:rsidRPr="00C14FC3">
        <w:rPr>
          <w:rFonts w:ascii="Times New Roman" w:hAnsi="Times New Roman" w:cs="Times New Roman"/>
          <w:b/>
          <w:sz w:val="24"/>
          <w:szCs w:val="24"/>
          <w:u w:val="single"/>
        </w:rPr>
        <w:t>BAZA E TAKSËS</w:t>
      </w:r>
      <w:r w:rsidRPr="00C14FC3">
        <w:rPr>
          <w:rFonts w:ascii="Times New Roman" w:hAnsi="Times New Roman" w:cs="Times New Roman"/>
          <w:b/>
          <w:sz w:val="24"/>
          <w:szCs w:val="24"/>
        </w:rPr>
        <w:t xml:space="preserve"> : </w:t>
      </w:r>
      <w:r w:rsidRPr="00C14FC3">
        <w:rPr>
          <w:rFonts w:ascii="Times New Roman" w:hAnsi="Times New Roman" w:cs="Times New Roman"/>
          <w:sz w:val="24"/>
          <w:szCs w:val="24"/>
        </w:rPr>
        <w:t xml:space="preserve">( për pikat 2 , 3  dhe 4  ) </w:t>
      </w:r>
      <w:r w:rsidRPr="00C14FC3">
        <w:rPr>
          <w:rFonts w:ascii="Times New Roman" w:hAnsi="Times New Roman" w:cs="Times New Roman"/>
          <w:b/>
          <w:sz w:val="24"/>
          <w:szCs w:val="24"/>
        </w:rPr>
        <w:t>:</w:t>
      </w:r>
      <w:r w:rsidRPr="00C14FC3">
        <w:rPr>
          <w:rFonts w:ascii="Times New Roman" w:hAnsi="Times New Roman" w:cs="Times New Roman"/>
          <w:sz w:val="24"/>
          <w:szCs w:val="24"/>
        </w:rPr>
        <w:t xml:space="preserve"> Niveli i taksës shprehet si përqindje e vlerës së investimit </w:t>
      </w:r>
      <w:r w:rsidRPr="00C14FC3">
        <w:rPr>
          <w:rFonts w:ascii="Times New Roman" w:hAnsi="Times New Roman" w:cs="Times New Roman"/>
          <w:b/>
          <w:sz w:val="24"/>
          <w:szCs w:val="24"/>
        </w:rPr>
        <w:t>.</w:t>
      </w:r>
    </w:p>
    <w:p w:rsidR="0041265A" w:rsidRPr="00C14FC3" w:rsidRDefault="0041265A" w:rsidP="0041265A">
      <w:pPr>
        <w:pStyle w:val="ListParagraph"/>
        <w:numPr>
          <w:ilvl w:val="0"/>
          <w:numId w:val="22"/>
        </w:numPr>
        <w:spacing w:line="240" w:lineRule="auto"/>
        <w:jc w:val="both"/>
        <w:rPr>
          <w:rFonts w:ascii="Times New Roman" w:hAnsi="Times New Roman" w:cs="Times New Roman"/>
          <w:sz w:val="24"/>
          <w:szCs w:val="24"/>
        </w:rPr>
      </w:pPr>
      <w:r w:rsidRPr="00C14FC3">
        <w:rPr>
          <w:rFonts w:ascii="Times New Roman" w:hAnsi="Times New Roman" w:cs="Times New Roman"/>
          <w:b/>
          <w:bCs/>
          <w:sz w:val="24"/>
          <w:szCs w:val="24"/>
          <w:u w:val="single"/>
        </w:rPr>
        <w:t>BAZA LIGJORE</w:t>
      </w:r>
      <w:r w:rsidRPr="00C14FC3">
        <w:rPr>
          <w:rFonts w:ascii="Times New Roman" w:hAnsi="Times New Roman" w:cs="Times New Roman"/>
          <w:b/>
          <w:bCs/>
          <w:sz w:val="24"/>
          <w:szCs w:val="24"/>
        </w:rPr>
        <w:t xml:space="preserve"> : </w:t>
      </w:r>
      <w:r w:rsidRPr="00C14FC3">
        <w:rPr>
          <w:rFonts w:ascii="Times New Roman" w:hAnsi="Times New Roman" w:cs="Times New Roman"/>
          <w:bCs/>
          <w:sz w:val="24"/>
          <w:szCs w:val="24"/>
        </w:rPr>
        <w:t>Neni 27 , pikat 1 – 9 , gërmat a , b ,  c  dhe d të ligjit nr.</w:t>
      </w:r>
      <w:r w:rsidRPr="00C14FC3">
        <w:rPr>
          <w:rFonts w:ascii="Times New Roman" w:hAnsi="Times New Roman" w:cs="Times New Roman"/>
          <w:sz w:val="24"/>
          <w:szCs w:val="24"/>
        </w:rPr>
        <w:t xml:space="preserve"> 9632 datë 30.10'2006               “ Për sistemin e taksave vendore ” ( i ndryshuar ) , ( ndryshuar me ligjin nr.142 /2015 ,                         datë 17.12'2015 ) ; ligjin nr. 106 / 2017 , datë 30.11'2017 ; ligjin nr. 41 / 2018 datë 09.07'2018 ;                    ligjin nr. 95 / 2018 datë 03.12'2018 , neni 9 i tij ;  Shtuar me Aktin Normativ Nr.3 , datë  02.10'2019 ; hequr me ligjin nr.122 /2020 ; shtuar me Aktin Normativ nr.19 , datë 23.04'2020 ) ; shtuar me ligjin nr.67 /2023 , për një ndryshim dhe disa shtesa në ligjin nr.9632 / 2006 " Për sistemin e taksave vendore " (i ndryshuar) , ligji nr.107 / 2014 " Për Planifikimin dhe Zhvillimin e Teritorit "                            ( i ndryshuar ) , vendimin nr.408 / 2015 " Për miratimin e rregullores së zhvillimit të territorit "                  ( i ndryshuar )  </w:t>
      </w:r>
      <w:r w:rsidRPr="00C14FC3">
        <w:rPr>
          <w:rFonts w:ascii="Times New Roman" w:hAnsi="Times New Roman" w:cs="Times New Roman"/>
          <w:b/>
          <w:sz w:val="24"/>
          <w:szCs w:val="24"/>
        </w:rPr>
        <w:t>.</w:t>
      </w:r>
    </w:p>
    <w:p w:rsidR="00730605" w:rsidRPr="00C14FC3" w:rsidRDefault="00730605" w:rsidP="00E40FD8">
      <w:pPr>
        <w:spacing w:after="0" w:line="240" w:lineRule="auto"/>
        <w:rPr>
          <w:rFonts w:ascii="Times New Roman" w:hAnsi="Times New Roman" w:cs="Times New Roman"/>
        </w:rPr>
      </w:pPr>
    </w:p>
    <w:p w:rsidR="008B0AC3" w:rsidRPr="00C14FC3" w:rsidRDefault="008B0AC3" w:rsidP="008B0AC3">
      <w:pPr>
        <w:spacing w:after="0" w:line="240" w:lineRule="auto"/>
        <w:rPr>
          <w:rFonts w:ascii="Times New Roman" w:hAnsi="Times New Roman" w:cs="Times New Roman"/>
          <w:b/>
          <w:sz w:val="24"/>
          <w:szCs w:val="24"/>
        </w:rPr>
      </w:pPr>
      <w:r w:rsidRPr="00C14FC3">
        <w:rPr>
          <w:rFonts w:ascii="Times New Roman" w:hAnsi="Times New Roman" w:cs="Times New Roman"/>
          <w:b/>
          <w:sz w:val="24"/>
          <w:szCs w:val="24"/>
        </w:rPr>
        <w:t xml:space="preserve">         </w:t>
      </w:r>
      <w:r w:rsidR="00DB0452" w:rsidRPr="00C14FC3">
        <w:rPr>
          <w:rFonts w:ascii="Times New Roman" w:hAnsi="Times New Roman" w:cs="Times New Roman"/>
          <w:b/>
          <w:sz w:val="24"/>
          <w:szCs w:val="24"/>
        </w:rPr>
        <w:t xml:space="preserve">KAPITULLI </w:t>
      </w:r>
      <w:r w:rsidRPr="00C14FC3">
        <w:rPr>
          <w:rFonts w:ascii="Times New Roman" w:hAnsi="Times New Roman" w:cs="Times New Roman"/>
          <w:b/>
          <w:sz w:val="24"/>
          <w:szCs w:val="24"/>
        </w:rPr>
        <w:t xml:space="preserve"> II</w:t>
      </w:r>
      <w:r w:rsidR="008708F2" w:rsidRPr="00C14FC3">
        <w:rPr>
          <w:rFonts w:ascii="Times New Roman" w:hAnsi="Times New Roman" w:cs="Times New Roman"/>
          <w:b/>
          <w:sz w:val="24"/>
          <w:szCs w:val="24"/>
        </w:rPr>
        <w:t xml:space="preserve"> </w:t>
      </w:r>
      <w:r w:rsidRPr="00C14FC3">
        <w:rPr>
          <w:rFonts w:ascii="Times New Roman" w:hAnsi="Times New Roman" w:cs="Times New Roman"/>
          <w:b/>
          <w:sz w:val="24"/>
          <w:szCs w:val="24"/>
        </w:rPr>
        <w:t>–</w:t>
      </w:r>
      <w:r w:rsidR="008708F2" w:rsidRPr="00C14FC3">
        <w:rPr>
          <w:rFonts w:ascii="Times New Roman" w:hAnsi="Times New Roman" w:cs="Times New Roman"/>
          <w:b/>
          <w:sz w:val="24"/>
          <w:szCs w:val="24"/>
        </w:rPr>
        <w:t xml:space="preserve"> </w:t>
      </w:r>
      <w:r w:rsidRPr="00C14FC3">
        <w:rPr>
          <w:rFonts w:ascii="Times New Roman" w:hAnsi="Times New Roman" w:cs="Times New Roman"/>
          <w:b/>
          <w:sz w:val="24"/>
          <w:szCs w:val="24"/>
        </w:rPr>
        <w:t>t</w:t>
      </w:r>
      <w:r w:rsidR="00582EAA" w:rsidRPr="00C14FC3">
        <w:rPr>
          <w:rFonts w:ascii="Times New Roman" w:hAnsi="Times New Roman" w:cs="Times New Roman"/>
          <w:b/>
          <w:sz w:val="24"/>
          <w:szCs w:val="24"/>
        </w:rPr>
        <w:t>ë</w:t>
      </w:r>
    </w:p>
    <w:p w:rsidR="00730605" w:rsidRPr="004D7BCA" w:rsidRDefault="00DB0452" w:rsidP="008B0AC3">
      <w:pPr>
        <w:spacing w:after="0" w:line="240" w:lineRule="auto"/>
        <w:ind w:left="420"/>
        <w:rPr>
          <w:rFonts w:ascii="Times New Roman" w:hAnsi="Times New Roman" w:cs="Times New Roman"/>
          <w:b/>
          <w:color w:val="FF0000"/>
          <w:sz w:val="24"/>
          <w:szCs w:val="24"/>
          <w:u w:val="single"/>
        </w:rPr>
      </w:pPr>
      <w:r w:rsidRPr="00C14FC3">
        <w:rPr>
          <w:rFonts w:ascii="Times New Roman" w:hAnsi="Times New Roman" w:cs="Times New Roman"/>
          <w:b/>
          <w:sz w:val="24"/>
          <w:szCs w:val="24"/>
          <w:u w:val="single"/>
        </w:rPr>
        <w:t>TARIFAT VENDORE</w:t>
      </w:r>
      <w:r w:rsidRPr="004D7BCA">
        <w:rPr>
          <w:rFonts w:ascii="Times New Roman" w:hAnsi="Times New Roman" w:cs="Times New Roman"/>
          <w:b/>
          <w:color w:val="FF0000"/>
          <w:sz w:val="24"/>
          <w:szCs w:val="24"/>
          <w:u w:val="single"/>
        </w:rPr>
        <w:t xml:space="preserve"> </w:t>
      </w:r>
    </w:p>
    <w:p w:rsidR="00730605" w:rsidRPr="004D7BCA" w:rsidRDefault="00730605" w:rsidP="00E40FD8">
      <w:pPr>
        <w:spacing w:after="0" w:line="240" w:lineRule="auto"/>
        <w:rPr>
          <w:rFonts w:ascii="Times New Roman" w:hAnsi="Times New Roman" w:cs="Times New Roman"/>
        </w:rPr>
      </w:pPr>
    </w:p>
    <w:p w:rsidR="002900B6" w:rsidRPr="00B36E82" w:rsidRDefault="001E3453" w:rsidP="00B36E82">
      <w:pPr>
        <w:pStyle w:val="ListParagraph"/>
        <w:numPr>
          <w:ilvl w:val="0"/>
          <w:numId w:val="31"/>
        </w:numPr>
        <w:spacing w:after="0" w:line="240" w:lineRule="auto"/>
        <w:jc w:val="both"/>
        <w:rPr>
          <w:rFonts w:ascii="Castellar" w:hAnsi="Castellar" w:cs="Times New Roman"/>
          <w:b/>
          <w:i/>
          <w:sz w:val="20"/>
          <w:szCs w:val="20"/>
        </w:rPr>
      </w:pPr>
      <w:r w:rsidRPr="00B36E82">
        <w:rPr>
          <w:rFonts w:ascii="Castellar" w:hAnsi="Castellar" w:cs="Times New Roman"/>
          <w:b/>
          <w:i/>
          <w:sz w:val="20"/>
          <w:szCs w:val="20"/>
        </w:rPr>
        <w:t>N</w:t>
      </w:r>
      <w:r w:rsidR="00CF2E01" w:rsidRPr="00B36E82">
        <w:rPr>
          <w:rFonts w:ascii="Castellar" w:hAnsi="Castellar" w:cs="Times New Roman"/>
          <w:b/>
          <w:i/>
          <w:sz w:val="20"/>
          <w:szCs w:val="20"/>
        </w:rPr>
        <w:t>ë</w:t>
      </w:r>
      <w:r w:rsidR="002900B6" w:rsidRPr="00B36E82">
        <w:rPr>
          <w:rFonts w:ascii="Castellar" w:hAnsi="Castellar" w:cs="Times New Roman"/>
          <w:b/>
          <w:i/>
          <w:sz w:val="20"/>
          <w:szCs w:val="20"/>
        </w:rPr>
        <w:t xml:space="preserve"> faqe</w:t>
      </w:r>
      <w:r w:rsidRPr="00B36E82">
        <w:rPr>
          <w:rFonts w:ascii="Castellar" w:hAnsi="Castellar" w:cs="Times New Roman"/>
          <w:b/>
          <w:i/>
          <w:sz w:val="20"/>
          <w:szCs w:val="20"/>
        </w:rPr>
        <w:t>t</w:t>
      </w:r>
      <w:r w:rsidR="002900B6" w:rsidRPr="00B36E82">
        <w:rPr>
          <w:rFonts w:ascii="Castellar" w:hAnsi="Castellar" w:cs="Times New Roman"/>
          <w:b/>
          <w:i/>
          <w:sz w:val="20"/>
          <w:szCs w:val="20"/>
        </w:rPr>
        <w:t xml:space="preserve"> nr.</w:t>
      </w:r>
      <w:r w:rsidR="0009383A" w:rsidRPr="00B36E82">
        <w:rPr>
          <w:rFonts w:ascii="Castellar" w:hAnsi="Castellar" w:cs="Times New Roman"/>
          <w:b/>
          <w:i/>
          <w:sz w:val="20"/>
          <w:szCs w:val="20"/>
        </w:rPr>
        <w:t xml:space="preserve"> </w:t>
      </w:r>
      <w:r w:rsidR="002900B6" w:rsidRPr="00B36E82">
        <w:rPr>
          <w:rFonts w:ascii="Castellar" w:hAnsi="Castellar" w:cs="Times New Roman"/>
          <w:b/>
          <w:i/>
          <w:sz w:val="20"/>
          <w:szCs w:val="20"/>
        </w:rPr>
        <w:t>21-</w:t>
      </w:r>
      <w:r w:rsidRPr="00B36E82">
        <w:rPr>
          <w:rFonts w:ascii="Castellar" w:hAnsi="Castellar" w:cs="Times New Roman"/>
          <w:b/>
          <w:i/>
          <w:sz w:val="20"/>
          <w:szCs w:val="20"/>
        </w:rPr>
        <w:t xml:space="preserve"> </w:t>
      </w:r>
      <w:r w:rsidR="002900B6" w:rsidRPr="00B36E82">
        <w:rPr>
          <w:rFonts w:ascii="Castellar" w:hAnsi="Castellar" w:cs="Times New Roman"/>
          <w:b/>
          <w:i/>
          <w:sz w:val="20"/>
          <w:szCs w:val="20"/>
        </w:rPr>
        <w:t>26 t</w:t>
      </w:r>
      <w:r w:rsidR="00CF2E01" w:rsidRPr="00B36E82">
        <w:rPr>
          <w:rFonts w:ascii="Castellar" w:hAnsi="Castellar" w:cs="Times New Roman"/>
          <w:b/>
          <w:i/>
          <w:sz w:val="20"/>
          <w:szCs w:val="20"/>
        </w:rPr>
        <w:t>ë</w:t>
      </w:r>
      <w:r w:rsidR="002900B6" w:rsidRPr="00B36E82">
        <w:rPr>
          <w:rFonts w:ascii="Castellar" w:hAnsi="Castellar" w:cs="Times New Roman"/>
          <w:b/>
          <w:i/>
          <w:sz w:val="20"/>
          <w:szCs w:val="20"/>
        </w:rPr>
        <w:t xml:space="preserve"> VKB – s</w:t>
      </w:r>
      <w:r w:rsidR="00CF2E01" w:rsidRPr="00B36E82">
        <w:rPr>
          <w:rFonts w:ascii="Castellar" w:hAnsi="Castellar" w:cs="Times New Roman"/>
          <w:b/>
          <w:i/>
          <w:sz w:val="20"/>
          <w:szCs w:val="20"/>
        </w:rPr>
        <w:t>ë</w:t>
      </w:r>
      <w:r w:rsidR="002900B6" w:rsidRPr="00B36E82">
        <w:rPr>
          <w:rFonts w:ascii="Castellar" w:hAnsi="Castellar" w:cs="Times New Roman"/>
          <w:b/>
          <w:i/>
          <w:sz w:val="20"/>
          <w:szCs w:val="20"/>
        </w:rPr>
        <w:t xml:space="preserve"> nr.</w:t>
      </w:r>
      <w:r w:rsidR="0009383A" w:rsidRPr="00B36E82">
        <w:rPr>
          <w:rFonts w:ascii="Castellar" w:hAnsi="Castellar" w:cs="Times New Roman"/>
          <w:b/>
          <w:i/>
          <w:sz w:val="20"/>
          <w:szCs w:val="20"/>
        </w:rPr>
        <w:t xml:space="preserve"> </w:t>
      </w:r>
      <w:r w:rsidR="002900B6" w:rsidRPr="00B36E82">
        <w:rPr>
          <w:rFonts w:ascii="Castellar" w:hAnsi="Castellar" w:cs="Times New Roman"/>
          <w:b/>
          <w:i/>
          <w:sz w:val="20"/>
          <w:szCs w:val="20"/>
        </w:rPr>
        <w:t>56</w:t>
      </w:r>
      <w:r w:rsidR="002900B6" w:rsidRPr="00B36E82">
        <w:rPr>
          <w:rFonts w:ascii="Arial Black" w:hAnsi="Arial Black" w:cs="Times New Roman"/>
          <w:b/>
          <w:i/>
          <w:sz w:val="20"/>
          <w:szCs w:val="20"/>
        </w:rPr>
        <w:t xml:space="preserve">, </w:t>
      </w:r>
      <w:r w:rsidR="002900B6" w:rsidRPr="00B36E82">
        <w:rPr>
          <w:rFonts w:ascii="Castellar" w:hAnsi="Castellar" w:cs="Times New Roman"/>
          <w:b/>
          <w:i/>
          <w:sz w:val="20"/>
          <w:szCs w:val="20"/>
        </w:rPr>
        <w:t>dat</w:t>
      </w:r>
      <w:r w:rsidR="00CF2E01" w:rsidRPr="00B36E82">
        <w:rPr>
          <w:rFonts w:ascii="Castellar" w:hAnsi="Castellar" w:cs="Times New Roman"/>
          <w:b/>
          <w:i/>
          <w:sz w:val="20"/>
          <w:szCs w:val="20"/>
        </w:rPr>
        <w:t>ë</w:t>
      </w:r>
      <w:r w:rsidR="002900B6" w:rsidRPr="00B36E82">
        <w:rPr>
          <w:rFonts w:ascii="Castellar" w:hAnsi="Castellar" w:cs="Times New Roman"/>
          <w:b/>
          <w:i/>
          <w:sz w:val="20"/>
          <w:szCs w:val="20"/>
        </w:rPr>
        <w:t xml:space="preserve"> 30.12</w:t>
      </w:r>
      <w:r w:rsidRPr="00B36E82">
        <w:rPr>
          <w:rFonts w:ascii="Castellar" w:hAnsi="Castellar" w:cs="Times New Roman"/>
          <w:b/>
          <w:i/>
          <w:sz w:val="20"/>
          <w:szCs w:val="20"/>
        </w:rPr>
        <w:t>'</w:t>
      </w:r>
      <w:r w:rsidR="002900B6" w:rsidRPr="00B36E82">
        <w:rPr>
          <w:rFonts w:ascii="Castellar" w:hAnsi="Castellar" w:cs="Times New Roman"/>
          <w:b/>
          <w:i/>
          <w:sz w:val="20"/>
          <w:szCs w:val="20"/>
        </w:rPr>
        <w:t xml:space="preserve">2022 </w:t>
      </w:r>
      <w:r w:rsidRPr="00B36E82">
        <w:rPr>
          <w:rFonts w:ascii="Castellar" w:hAnsi="Castellar" w:cs="Times New Roman"/>
          <w:b/>
          <w:i/>
          <w:sz w:val="20"/>
          <w:szCs w:val="20"/>
        </w:rPr>
        <w:t xml:space="preserve">" </w:t>
      </w:r>
      <w:r w:rsidR="002900B6" w:rsidRPr="00B36E82">
        <w:rPr>
          <w:rFonts w:ascii="Castellar" w:hAnsi="Castellar" w:cs="Times New Roman"/>
          <w:b/>
          <w:i/>
          <w:sz w:val="20"/>
          <w:szCs w:val="20"/>
        </w:rPr>
        <w:t>Paketa Fiskale 2023</w:t>
      </w:r>
      <w:r w:rsidRPr="00B36E82">
        <w:rPr>
          <w:rFonts w:ascii="Castellar" w:hAnsi="Castellar" w:cs="Times New Roman"/>
          <w:b/>
          <w:i/>
          <w:sz w:val="20"/>
          <w:szCs w:val="20"/>
        </w:rPr>
        <w:t xml:space="preserve"> "</w:t>
      </w:r>
      <w:r w:rsidR="00D07DEE" w:rsidRPr="00B36E82">
        <w:rPr>
          <w:rFonts w:ascii="Arial Black" w:hAnsi="Arial Black" w:cs="Times New Roman"/>
          <w:b/>
          <w:i/>
          <w:sz w:val="20"/>
          <w:szCs w:val="20"/>
        </w:rPr>
        <w:t>,</w:t>
      </w:r>
      <w:r w:rsidR="00F806D3" w:rsidRPr="00B36E82">
        <w:rPr>
          <w:rFonts w:ascii="Castellar" w:hAnsi="Castellar" w:cs="Times New Roman"/>
          <w:b/>
          <w:i/>
          <w:sz w:val="20"/>
          <w:szCs w:val="20"/>
        </w:rPr>
        <w:t xml:space="preserve"> b</w:t>
      </w:r>
      <w:r w:rsidR="00582EAA" w:rsidRPr="00B36E82">
        <w:rPr>
          <w:rFonts w:ascii="Castellar" w:hAnsi="Castellar" w:cs="Times New Roman"/>
          <w:b/>
          <w:i/>
          <w:sz w:val="20"/>
          <w:szCs w:val="20"/>
        </w:rPr>
        <w:t>ë</w:t>
      </w:r>
      <w:r w:rsidR="00F806D3" w:rsidRPr="00B36E82">
        <w:rPr>
          <w:rFonts w:ascii="Castellar" w:hAnsi="Castellar" w:cs="Times New Roman"/>
          <w:b/>
          <w:i/>
          <w:sz w:val="20"/>
          <w:szCs w:val="20"/>
        </w:rPr>
        <w:t>h</w:t>
      </w:r>
      <w:r w:rsidR="00582EAA" w:rsidRPr="00B36E82">
        <w:rPr>
          <w:rFonts w:ascii="Castellar" w:hAnsi="Castellar" w:cs="Times New Roman"/>
          <w:b/>
          <w:i/>
          <w:sz w:val="20"/>
          <w:szCs w:val="20"/>
        </w:rPr>
        <w:t>ë</w:t>
      </w:r>
      <w:r w:rsidR="00F806D3" w:rsidRPr="00B36E82">
        <w:rPr>
          <w:rFonts w:ascii="Castellar" w:hAnsi="Castellar" w:cs="Times New Roman"/>
          <w:b/>
          <w:i/>
          <w:sz w:val="20"/>
          <w:szCs w:val="20"/>
        </w:rPr>
        <w:t>n k</w:t>
      </w:r>
      <w:r w:rsidR="00582EAA" w:rsidRPr="00B36E82">
        <w:rPr>
          <w:rFonts w:ascii="Castellar" w:hAnsi="Castellar" w:cs="Times New Roman"/>
          <w:b/>
          <w:i/>
          <w:sz w:val="20"/>
          <w:szCs w:val="20"/>
        </w:rPr>
        <w:t>ë</w:t>
      </w:r>
      <w:r w:rsidR="00F806D3" w:rsidRPr="00B36E82">
        <w:rPr>
          <w:rFonts w:ascii="Castellar" w:hAnsi="Castellar" w:cs="Times New Roman"/>
          <w:b/>
          <w:i/>
          <w:sz w:val="20"/>
          <w:szCs w:val="20"/>
        </w:rPr>
        <w:t xml:space="preserve">to ndryshime dhe shtesa </w:t>
      </w:r>
      <w:r w:rsidR="00F806D3" w:rsidRPr="00B36E82">
        <w:rPr>
          <w:rFonts w:ascii="Castellar" w:hAnsi="Castellar" w:cs="Times New Roman"/>
          <w:b/>
          <w:sz w:val="20"/>
          <w:szCs w:val="20"/>
        </w:rPr>
        <w:t>:</w:t>
      </w:r>
      <w:r w:rsidR="00D07DEE" w:rsidRPr="00B36E82">
        <w:rPr>
          <w:rFonts w:ascii="Castellar" w:hAnsi="Castellar" w:cs="Times New Roman"/>
          <w:b/>
          <w:i/>
          <w:sz w:val="20"/>
          <w:szCs w:val="20"/>
        </w:rPr>
        <w:t xml:space="preserve"> </w:t>
      </w:r>
      <w:r w:rsidR="002900B6" w:rsidRPr="00B36E82">
        <w:rPr>
          <w:rFonts w:ascii="Castellar" w:hAnsi="Castellar" w:cs="Times New Roman"/>
          <w:b/>
          <w:i/>
          <w:sz w:val="20"/>
          <w:szCs w:val="20"/>
        </w:rPr>
        <w:t xml:space="preserve"> </w:t>
      </w:r>
      <w:r w:rsidRPr="00B36E82">
        <w:rPr>
          <w:rFonts w:ascii="Castellar" w:hAnsi="Castellar" w:cs="Times New Roman"/>
          <w:b/>
          <w:i/>
          <w:sz w:val="20"/>
          <w:szCs w:val="20"/>
        </w:rPr>
        <w:t xml:space="preserve">" </w:t>
      </w:r>
      <w:r w:rsidR="002900B6" w:rsidRPr="00B36E82">
        <w:rPr>
          <w:rFonts w:ascii="Castellar" w:hAnsi="Castellar" w:cs="Times New Roman"/>
          <w:b/>
          <w:i/>
          <w:sz w:val="20"/>
          <w:szCs w:val="20"/>
        </w:rPr>
        <w:t>Tarifa e sh</w:t>
      </w:r>
      <w:r w:rsidR="00CF2E01" w:rsidRPr="00B36E82">
        <w:rPr>
          <w:rFonts w:ascii="Castellar" w:hAnsi="Castellar" w:cs="Times New Roman"/>
          <w:b/>
          <w:i/>
          <w:sz w:val="20"/>
          <w:szCs w:val="20"/>
        </w:rPr>
        <w:t>ë</w:t>
      </w:r>
      <w:r w:rsidR="002900B6" w:rsidRPr="00B36E82">
        <w:rPr>
          <w:rFonts w:ascii="Castellar" w:hAnsi="Castellar" w:cs="Times New Roman"/>
          <w:b/>
          <w:i/>
          <w:sz w:val="20"/>
          <w:szCs w:val="20"/>
        </w:rPr>
        <w:t>rbimeve publike (Pastrimit dhe largimit t</w:t>
      </w:r>
      <w:r w:rsidR="00CF2E01" w:rsidRPr="00B36E82">
        <w:rPr>
          <w:rFonts w:ascii="Castellar" w:hAnsi="Castellar" w:cs="Times New Roman"/>
          <w:b/>
          <w:i/>
          <w:sz w:val="20"/>
          <w:szCs w:val="20"/>
        </w:rPr>
        <w:t>ë</w:t>
      </w:r>
      <w:r w:rsidR="002900B6" w:rsidRPr="00B36E82">
        <w:rPr>
          <w:rFonts w:ascii="Castellar" w:hAnsi="Castellar" w:cs="Times New Roman"/>
          <w:b/>
          <w:i/>
          <w:sz w:val="20"/>
          <w:szCs w:val="20"/>
        </w:rPr>
        <w:t xml:space="preserve"> Mbetjeve</w:t>
      </w:r>
      <w:r w:rsidRPr="00B36E82">
        <w:rPr>
          <w:rFonts w:ascii="Castellar" w:hAnsi="Castellar" w:cs="Times New Roman"/>
          <w:b/>
          <w:i/>
          <w:sz w:val="20"/>
          <w:szCs w:val="20"/>
        </w:rPr>
        <w:t>)</w:t>
      </w:r>
      <w:r w:rsidR="002900B6" w:rsidRPr="00B36E82">
        <w:rPr>
          <w:rFonts w:ascii="Castellar" w:hAnsi="Castellar" w:cs="Times New Roman"/>
          <w:b/>
          <w:i/>
          <w:sz w:val="20"/>
          <w:szCs w:val="20"/>
        </w:rPr>
        <w:t xml:space="preserve"> </w:t>
      </w:r>
      <w:r w:rsidRPr="00B36E82">
        <w:rPr>
          <w:rFonts w:ascii="Castellar" w:hAnsi="Castellar" w:cs="Times New Roman"/>
          <w:b/>
          <w:i/>
          <w:sz w:val="20"/>
          <w:szCs w:val="20"/>
        </w:rPr>
        <w:t>"</w:t>
      </w:r>
      <w:r w:rsidR="0009383A" w:rsidRPr="00B36E82">
        <w:rPr>
          <w:rFonts w:ascii="Castellar" w:hAnsi="Castellar" w:cs="Times New Roman"/>
          <w:b/>
          <w:i/>
          <w:sz w:val="20"/>
          <w:szCs w:val="20"/>
        </w:rPr>
        <w:t xml:space="preserve"> </w:t>
      </w:r>
      <w:r w:rsidR="0009383A" w:rsidRPr="00B36E82">
        <w:rPr>
          <w:rFonts w:ascii="Arial Black" w:hAnsi="Arial Black" w:cs="Times New Roman"/>
          <w:b/>
          <w:i/>
          <w:sz w:val="20"/>
          <w:szCs w:val="20"/>
        </w:rPr>
        <w:t xml:space="preserve">, </w:t>
      </w:r>
      <w:r w:rsidR="002900B6" w:rsidRPr="00B36E82">
        <w:rPr>
          <w:rFonts w:ascii="Castellar" w:hAnsi="Castellar" w:cs="Times New Roman"/>
          <w:b/>
          <w:i/>
          <w:sz w:val="20"/>
          <w:szCs w:val="20"/>
        </w:rPr>
        <w:t xml:space="preserve">tabelat </w:t>
      </w:r>
      <w:r w:rsidRPr="00B36E82">
        <w:rPr>
          <w:rFonts w:ascii="Castellar" w:hAnsi="Castellar" w:cs="Times New Roman"/>
          <w:b/>
          <w:i/>
          <w:sz w:val="20"/>
          <w:szCs w:val="20"/>
        </w:rPr>
        <w:t>nr.</w:t>
      </w:r>
      <w:r w:rsidR="0009383A" w:rsidRPr="00B36E82">
        <w:rPr>
          <w:rFonts w:ascii="Castellar" w:hAnsi="Castellar" w:cs="Times New Roman"/>
          <w:b/>
          <w:i/>
          <w:sz w:val="20"/>
          <w:szCs w:val="20"/>
        </w:rPr>
        <w:t xml:space="preserve"> </w:t>
      </w:r>
      <w:r w:rsidR="002900B6" w:rsidRPr="00B36E82">
        <w:rPr>
          <w:rFonts w:ascii="Castellar" w:hAnsi="Castellar" w:cs="Times New Roman"/>
          <w:b/>
          <w:i/>
          <w:sz w:val="20"/>
          <w:szCs w:val="20"/>
        </w:rPr>
        <w:t>9</w:t>
      </w:r>
      <w:r w:rsidR="009C2F00" w:rsidRPr="00B36E82">
        <w:rPr>
          <w:rFonts w:ascii="Castellar" w:hAnsi="Castellar" w:cs="Times New Roman"/>
          <w:b/>
          <w:i/>
          <w:sz w:val="20"/>
          <w:szCs w:val="20"/>
        </w:rPr>
        <w:t xml:space="preserve"> </w:t>
      </w:r>
      <w:r w:rsidR="002900B6" w:rsidRPr="00B36E82">
        <w:rPr>
          <w:rFonts w:ascii="Arial Black" w:hAnsi="Arial Black" w:cs="Times New Roman"/>
          <w:b/>
          <w:i/>
          <w:sz w:val="20"/>
          <w:szCs w:val="20"/>
        </w:rPr>
        <w:t>,</w:t>
      </w:r>
      <w:r w:rsidRPr="00B36E82">
        <w:rPr>
          <w:rFonts w:ascii="Castellar" w:hAnsi="Castellar" w:cs="Times New Roman"/>
          <w:b/>
          <w:i/>
          <w:sz w:val="20"/>
          <w:szCs w:val="20"/>
        </w:rPr>
        <w:t xml:space="preserve"> nr.</w:t>
      </w:r>
      <w:r w:rsidR="0009383A" w:rsidRPr="00B36E82">
        <w:rPr>
          <w:rFonts w:ascii="Castellar" w:hAnsi="Castellar" w:cs="Times New Roman"/>
          <w:b/>
          <w:i/>
          <w:sz w:val="20"/>
          <w:szCs w:val="20"/>
        </w:rPr>
        <w:t xml:space="preserve"> </w:t>
      </w:r>
      <w:r w:rsidR="002900B6" w:rsidRPr="00B36E82">
        <w:rPr>
          <w:rFonts w:ascii="Castellar" w:hAnsi="Castellar" w:cs="Times New Roman"/>
          <w:b/>
          <w:i/>
          <w:sz w:val="20"/>
          <w:szCs w:val="20"/>
        </w:rPr>
        <w:t>10</w:t>
      </w:r>
      <w:r w:rsidR="009C2F00" w:rsidRPr="00B36E82">
        <w:rPr>
          <w:rFonts w:ascii="Castellar" w:hAnsi="Castellar" w:cs="Times New Roman"/>
          <w:b/>
          <w:i/>
          <w:sz w:val="20"/>
          <w:szCs w:val="20"/>
        </w:rPr>
        <w:t xml:space="preserve"> </w:t>
      </w:r>
      <w:r w:rsidR="009C2F00" w:rsidRPr="00B36E82">
        <w:rPr>
          <w:rFonts w:ascii="Arial Black" w:hAnsi="Arial Black" w:cs="Times New Roman"/>
          <w:b/>
          <w:i/>
          <w:sz w:val="20"/>
          <w:szCs w:val="20"/>
        </w:rPr>
        <w:t>,</w:t>
      </w:r>
      <w:r w:rsidR="00AB05AC" w:rsidRPr="00B36E82">
        <w:rPr>
          <w:rFonts w:ascii="Castellar" w:hAnsi="Castellar" w:cs="Times New Roman"/>
          <w:b/>
          <w:i/>
          <w:sz w:val="20"/>
          <w:szCs w:val="20"/>
        </w:rPr>
        <w:t xml:space="preserve"> </w:t>
      </w:r>
      <w:r w:rsidR="002900B6" w:rsidRPr="00B36E82">
        <w:rPr>
          <w:rFonts w:ascii="Castellar" w:hAnsi="Castellar" w:cs="Times New Roman"/>
          <w:b/>
          <w:i/>
          <w:sz w:val="20"/>
          <w:szCs w:val="20"/>
        </w:rPr>
        <w:t xml:space="preserve">dhe </w:t>
      </w:r>
      <w:r w:rsidRPr="00B36E82">
        <w:rPr>
          <w:rFonts w:ascii="Castellar" w:hAnsi="Castellar" w:cs="Times New Roman"/>
          <w:b/>
          <w:i/>
          <w:sz w:val="20"/>
          <w:szCs w:val="20"/>
        </w:rPr>
        <w:t>nr.</w:t>
      </w:r>
      <w:r w:rsidR="0009383A" w:rsidRPr="00B36E82">
        <w:rPr>
          <w:rFonts w:ascii="Castellar" w:hAnsi="Castellar" w:cs="Times New Roman"/>
          <w:b/>
          <w:i/>
          <w:sz w:val="20"/>
          <w:szCs w:val="20"/>
        </w:rPr>
        <w:t xml:space="preserve"> </w:t>
      </w:r>
      <w:r w:rsidR="002900B6" w:rsidRPr="00B36E82">
        <w:rPr>
          <w:rFonts w:ascii="Castellar" w:hAnsi="Castellar" w:cs="Times New Roman"/>
          <w:b/>
          <w:i/>
          <w:sz w:val="20"/>
          <w:szCs w:val="20"/>
        </w:rPr>
        <w:t xml:space="preserve">13 </w:t>
      </w:r>
      <w:r w:rsidRPr="00B36E82">
        <w:rPr>
          <w:rFonts w:ascii="Castellar" w:hAnsi="Castellar" w:cs="Times New Roman"/>
          <w:b/>
          <w:i/>
          <w:sz w:val="20"/>
          <w:szCs w:val="20"/>
        </w:rPr>
        <w:t>t</w:t>
      </w:r>
      <w:r w:rsidR="00CF2E01" w:rsidRPr="00B36E82">
        <w:rPr>
          <w:rFonts w:ascii="Castellar" w:hAnsi="Castellar" w:cs="Times New Roman"/>
          <w:b/>
          <w:i/>
          <w:sz w:val="20"/>
          <w:szCs w:val="20"/>
        </w:rPr>
        <w:t>ë</w:t>
      </w:r>
      <w:r w:rsidRPr="00B36E82">
        <w:rPr>
          <w:rFonts w:ascii="Castellar" w:hAnsi="Castellar" w:cs="Times New Roman"/>
          <w:b/>
          <w:i/>
          <w:sz w:val="20"/>
          <w:szCs w:val="20"/>
        </w:rPr>
        <w:t xml:space="preserve"> vendimi</w:t>
      </w:r>
      <w:r w:rsidR="00F806D3" w:rsidRPr="00B36E82">
        <w:rPr>
          <w:rFonts w:ascii="Castellar" w:hAnsi="Castellar" w:cs="Times New Roman"/>
          <w:b/>
          <w:i/>
          <w:sz w:val="20"/>
          <w:szCs w:val="20"/>
        </w:rPr>
        <w:t xml:space="preserve">t </w:t>
      </w:r>
      <w:r w:rsidR="00B36E82">
        <w:rPr>
          <w:rFonts w:ascii="Castellar" w:hAnsi="Castellar" w:cs="Times New Roman"/>
          <w:b/>
          <w:i/>
          <w:sz w:val="20"/>
          <w:szCs w:val="20"/>
        </w:rPr>
        <w:t xml:space="preserve">                  </w:t>
      </w:r>
      <w:r w:rsidR="00F806D3" w:rsidRPr="00B36E82">
        <w:rPr>
          <w:rFonts w:ascii="Castellar" w:hAnsi="Castellar" w:cs="Times New Roman"/>
          <w:b/>
          <w:i/>
          <w:sz w:val="20"/>
          <w:szCs w:val="20"/>
        </w:rPr>
        <w:t>nr.</w:t>
      </w:r>
      <w:r w:rsidR="0009383A" w:rsidRPr="00B36E82">
        <w:rPr>
          <w:rFonts w:ascii="Castellar" w:hAnsi="Castellar" w:cs="Times New Roman"/>
          <w:b/>
          <w:i/>
          <w:sz w:val="20"/>
          <w:szCs w:val="20"/>
        </w:rPr>
        <w:t xml:space="preserve"> </w:t>
      </w:r>
      <w:r w:rsidR="00F806D3" w:rsidRPr="00B36E82">
        <w:rPr>
          <w:rFonts w:ascii="Castellar" w:hAnsi="Castellar" w:cs="Times New Roman"/>
          <w:b/>
          <w:i/>
          <w:sz w:val="20"/>
          <w:szCs w:val="20"/>
        </w:rPr>
        <w:t xml:space="preserve">56 /2022 </w:t>
      </w:r>
      <w:r w:rsidR="00C638F8" w:rsidRPr="00B36E82">
        <w:rPr>
          <w:rFonts w:ascii="Castellar" w:hAnsi="Castellar" w:cs="Times New Roman"/>
          <w:b/>
          <w:i/>
          <w:sz w:val="20"/>
          <w:szCs w:val="20"/>
        </w:rPr>
        <w:t xml:space="preserve"> </w:t>
      </w:r>
      <w:r w:rsidR="002900B6" w:rsidRPr="00B36E82">
        <w:rPr>
          <w:rFonts w:ascii="Castellar" w:hAnsi="Castellar" w:cs="Times New Roman"/>
          <w:b/>
          <w:i/>
          <w:sz w:val="20"/>
          <w:szCs w:val="20"/>
        </w:rPr>
        <w:t>z</w:t>
      </w:r>
      <w:r w:rsidR="00CF2E01" w:rsidRPr="00B36E82">
        <w:rPr>
          <w:rFonts w:ascii="Castellar" w:hAnsi="Castellar" w:cs="Times New Roman"/>
          <w:b/>
          <w:i/>
          <w:sz w:val="20"/>
          <w:szCs w:val="20"/>
        </w:rPr>
        <w:t>ë</w:t>
      </w:r>
      <w:r w:rsidR="002900B6" w:rsidRPr="00B36E82">
        <w:rPr>
          <w:rFonts w:ascii="Castellar" w:hAnsi="Castellar" w:cs="Times New Roman"/>
          <w:b/>
          <w:i/>
          <w:sz w:val="20"/>
          <w:szCs w:val="20"/>
        </w:rPr>
        <w:t>vend</w:t>
      </w:r>
      <w:r w:rsidR="00CF2E01" w:rsidRPr="00B36E82">
        <w:rPr>
          <w:rFonts w:ascii="Castellar" w:hAnsi="Castellar" w:cs="Times New Roman"/>
          <w:b/>
          <w:i/>
          <w:sz w:val="20"/>
          <w:szCs w:val="20"/>
        </w:rPr>
        <w:t>ë</w:t>
      </w:r>
      <w:r w:rsidR="002900B6" w:rsidRPr="00B36E82">
        <w:rPr>
          <w:rFonts w:ascii="Castellar" w:hAnsi="Castellar" w:cs="Times New Roman"/>
          <w:b/>
          <w:i/>
          <w:sz w:val="20"/>
          <w:szCs w:val="20"/>
        </w:rPr>
        <w:t>soh</w:t>
      </w:r>
      <w:r w:rsidRPr="00B36E82">
        <w:rPr>
          <w:rFonts w:ascii="Castellar" w:hAnsi="Castellar" w:cs="Times New Roman"/>
          <w:b/>
          <w:i/>
          <w:sz w:val="20"/>
          <w:szCs w:val="20"/>
        </w:rPr>
        <w:t>en</w:t>
      </w:r>
      <w:r w:rsidR="00F806D3" w:rsidRPr="00B36E82">
        <w:rPr>
          <w:rFonts w:ascii="Castellar" w:hAnsi="Castellar" w:cs="Times New Roman"/>
          <w:b/>
          <w:i/>
          <w:sz w:val="20"/>
          <w:szCs w:val="20"/>
        </w:rPr>
        <w:t xml:space="preserve"> / ndryshohen</w:t>
      </w:r>
      <w:r w:rsidR="002900B6" w:rsidRPr="00B36E82">
        <w:rPr>
          <w:rFonts w:ascii="Castellar" w:hAnsi="Castellar" w:cs="Times New Roman"/>
          <w:b/>
          <w:i/>
          <w:sz w:val="20"/>
          <w:szCs w:val="20"/>
        </w:rPr>
        <w:t xml:space="preserve"> me k</w:t>
      </w:r>
      <w:r w:rsidR="00CF2E01" w:rsidRPr="00B36E82">
        <w:rPr>
          <w:rFonts w:ascii="Castellar" w:hAnsi="Castellar" w:cs="Times New Roman"/>
          <w:b/>
          <w:i/>
          <w:sz w:val="20"/>
          <w:szCs w:val="20"/>
        </w:rPr>
        <w:t>ë</w:t>
      </w:r>
      <w:r w:rsidR="002900B6" w:rsidRPr="00B36E82">
        <w:rPr>
          <w:rFonts w:ascii="Castellar" w:hAnsi="Castellar" w:cs="Times New Roman"/>
          <w:b/>
          <w:i/>
          <w:sz w:val="20"/>
          <w:szCs w:val="20"/>
        </w:rPr>
        <w:t>te p</w:t>
      </w:r>
      <w:r w:rsidR="00CF2E01" w:rsidRPr="00B36E82">
        <w:rPr>
          <w:rFonts w:ascii="Castellar" w:hAnsi="Castellar" w:cs="Times New Roman"/>
          <w:b/>
          <w:i/>
          <w:sz w:val="20"/>
          <w:szCs w:val="20"/>
        </w:rPr>
        <w:t>ë</w:t>
      </w:r>
      <w:r w:rsidR="002900B6" w:rsidRPr="00B36E82">
        <w:rPr>
          <w:rFonts w:ascii="Castellar" w:hAnsi="Castellar" w:cs="Times New Roman"/>
          <w:b/>
          <w:i/>
          <w:sz w:val="20"/>
          <w:szCs w:val="20"/>
        </w:rPr>
        <w:t xml:space="preserve">rmbajtje </w:t>
      </w:r>
      <w:r w:rsidRPr="00B36E82">
        <w:rPr>
          <w:rFonts w:ascii="Castellar" w:hAnsi="Castellar" w:cs="Times New Roman"/>
          <w:b/>
          <w:sz w:val="20"/>
          <w:szCs w:val="20"/>
        </w:rPr>
        <w:t>:</w:t>
      </w:r>
    </w:p>
    <w:p w:rsidR="00730605" w:rsidRPr="004D7BCA" w:rsidRDefault="00730605" w:rsidP="00E40FD8">
      <w:pPr>
        <w:spacing w:after="0" w:line="240" w:lineRule="auto"/>
        <w:rPr>
          <w:rFonts w:ascii="Times New Roman" w:hAnsi="Times New Roman" w:cs="Times New Roman"/>
        </w:rPr>
      </w:pPr>
    </w:p>
    <w:p w:rsidR="00730605" w:rsidRPr="004D7BCA" w:rsidRDefault="00A03B0B" w:rsidP="00A03B0B">
      <w:pPr>
        <w:spacing w:after="0" w:line="240" w:lineRule="auto"/>
        <w:jc w:val="center"/>
        <w:rPr>
          <w:rFonts w:ascii="Times New Roman" w:hAnsi="Times New Roman" w:cs="Times New Roman"/>
          <w:b/>
          <w:sz w:val="24"/>
          <w:szCs w:val="24"/>
          <w:u w:val="single"/>
        </w:rPr>
      </w:pPr>
      <w:r w:rsidRPr="004D7BCA">
        <w:rPr>
          <w:rFonts w:ascii="Times New Roman" w:hAnsi="Times New Roman" w:cs="Times New Roman"/>
          <w:b/>
          <w:sz w:val="24"/>
          <w:szCs w:val="24"/>
          <w:u w:val="single"/>
        </w:rPr>
        <w:t xml:space="preserve">ISHTE </w:t>
      </w:r>
    </w:p>
    <w:p w:rsidR="008708F2" w:rsidRPr="004D7BCA" w:rsidRDefault="008708F2" w:rsidP="00A03B0B">
      <w:pPr>
        <w:spacing w:after="0" w:line="240" w:lineRule="auto"/>
        <w:jc w:val="center"/>
        <w:rPr>
          <w:rFonts w:ascii="Times New Roman" w:hAnsi="Times New Roman" w:cs="Times New Roman"/>
          <w:b/>
          <w:sz w:val="24"/>
          <w:szCs w:val="24"/>
          <w:u w:val="single"/>
        </w:rPr>
      </w:pPr>
    </w:p>
    <w:p w:rsidR="00E03AF6" w:rsidRPr="004D7BCA" w:rsidRDefault="00E03AF6" w:rsidP="00E03AF6">
      <w:pPr>
        <w:spacing w:after="0" w:line="240" w:lineRule="auto"/>
        <w:jc w:val="both"/>
        <w:rPr>
          <w:rFonts w:ascii="Times New Roman" w:hAnsi="Times New Roman" w:cs="Times New Roman"/>
          <w:b/>
          <w:sz w:val="24"/>
          <w:szCs w:val="24"/>
        </w:rPr>
      </w:pPr>
      <w:r w:rsidRPr="004D7BCA">
        <w:rPr>
          <w:rFonts w:ascii="Times New Roman" w:hAnsi="Times New Roman" w:cs="Times New Roman"/>
          <w:b/>
          <w:sz w:val="24"/>
          <w:szCs w:val="24"/>
        </w:rPr>
        <w:t>TARIFA E SHËRBIMEVE PUBLIKE ( PASTRIMIT DHE LARGIMIT TË MBETJEVE , NDRIÇIMIT DHE DEKORIT ) .</w:t>
      </w:r>
    </w:p>
    <w:p w:rsidR="00E03AF6" w:rsidRPr="004D7BCA" w:rsidRDefault="00E03AF6" w:rsidP="00E03AF6">
      <w:pPr>
        <w:pStyle w:val="BodyText"/>
        <w:rPr>
          <w:rFonts w:ascii="Times New Roman" w:hAnsi="Times New Roman" w:cs="Times New Roman"/>
          <w:b/>
          <w:u w:val="single"/>
        </w:rPr>
      </w:pPr>
    </w:p>
    <w:p w:rsidR="00E03AF6" w:rsidRPr="004D7BCA" w:rsidRDefault="00E03AF6" w:rsidP="00E03AF6">
      <w:pPr>
        <w:pStyle w:val="BodyText"/>
        <w:rPr>
          <w:rFonts w:ascii="Times New Roman" w:hAnsi="Times New Roman" w:cs="Times New Roman"/>
          <w:b/>
        </w:rPr>
      </w:pPr>
      <w:r w:rsidRPr="004D7BCA">
        <w:rPr>
          <w:rFonts w:ascii="Times New Roman" w:hAnsi="Times New Roman" w:cs="Times New Roman"/>
          <w:b/>
          <w:u w:val="single"/>
        </w:rPr>
        <w:t>BIZNES I VOGEL / PERSONAT FIZIK</w:t>
      </w:r>
      <w:r w:rsidRPr="004D7BCA">
        <w:rPr>
          <w:rFonts w:ascii="Times New Roman" w:hAnsi="Times New Roman" w:cs="Times New Roman"/>
          <w:b/>
        </w:rPr>
        <w:t xml:space="preserve"> :</w:t>
      </w:r>
    </w:p>
    <w:p w:rsidR="00E03AF6" w:rsidRPr="004D7BCA" w:rsidRDefault="00E03AF6" w:rsidP="00E03AF6">
      <w:pPr>
        <w:pStyle w:val="BodyText"/>
        <w:rPr>
          <w:rFonts w:ascii="Times New Roman" w:hAnsi="Times New Roman" w:cs="Times New Roman"/>
          <w:b/>
          <w:u w:val="single"/>
        </w:rPr>
      </w:pPr>
      <w:r w:rsidRPr="004D7BCA">
        <w:rPr>
          <w:rFonts w:ascii="Times New Roman" w:hAnsi="Times New Roman" w:cs="Times New Roman"/>
          <w:b/>
          <w:u w:val="single"/>
        </w:rPr>
        <w:t xml:space="preserve">TARIFA E PASTRIMIT DHE LARGIMIT TË MBETJEVE </w:t>
      </w:r>
    </w:p>
    <w:p w:rsidR="00E03AF6" w:rsidRPr="004D7BCA" w:rsidRDefault="00E03AF6" w:rsidP="00E03AF6">
      <w:pPr>
        <w:pStyle w:val="Heading3"/>
        <w:jc w:val="both"/>
        <w:rPr>
          <w:rFonts w:ascii="Times New Roman" w:hAnsi="Times New Roman" w:cs="Times New Roman"/>
          <w:bCs w:val="0"/>
          <w:sz w:val="24"/>
          <w:lang w:val="sq-AL"/>
        </w:rPr>
      </w:pPr>
      <w:r w:rsidRPr="004D7BCA">
        <w:rPr>
          <w:rFonts w:ascii="Times New Roman" w:hAnsi="Times New Roman" w:cs="Times New Roman"/>
          <w:sz w:val="24"/>
        </w:rPr>
        <w:t>Tab. 9</w:t>
      </w:r>
    </w:p>
    <w:tbl>
      <w:tblPr>
        <w:tblStyle w:val="TableGrid"/>
        <w:tblW w:w="10773" w:type="dxa"/>
        <w:tblInd w:w="108" w:type="dxa"/>
        <w:tblLayout w:type="fixed"/>
        <w:tblLook w:val="04A0"/>
      </w:tblPr>
      <w:tblGrid>
        <w:gridCol w:w="567"/>
        <w:gridCol w:w="7230"/>
        <w:gridCol w:w="1559"/>
        <w:gridCol w:w="1417"/>
      </w:tblGrid>
      <w:tr w:rsidR="00E03AF6" w:rsidRPr="004D7BCA" w:rsidTr="00135ED6">
        <w:tc>
          <w:tcPr>
            <w:tcW w:w="567" w:type="dxa"/>
            <w:vAlign w:val="bottom"/>
          </w:tcPr>
          <w:p w:rsidR="00E03AF6" w:rsidRPr="004D7BCA" w:rsidRDefault="00E03AF6" w:rsidP="00135ED6">
            <w:pPr>
              <w:jc w:val="center"/>
              <w:rPr>
                <w:b/>
                <w:bCs/>
                <w:sz w:val="24"/>
                <w:szCs w:val="24"/>
              </w:rPr>
            </w:pPr>
            <w:r w:rsidRPr="004D7BCA">
              <w:rPr>
                <w:b/>
                <w:bCs/>
                <w:sz w:val="24"/>
                <w:szCs w:val="24"/>
              </w:rPr>
              <w:t>Nr.</w:t>
            </w:r>
          </w:p>
        </w:tc>
        <w:tc>
          <w:tcPr>
            <w:tcW w:w="7230" w:type="dxa"/>
            <w:vAlign w:val="bottom"/>
          </w:tcPr>
          <w:p w:rsidR="00E03AF6" w:rsidRPr="004D7BCA" w:rsidRDefault="00E03AF6" w:rsidP="00135ED6">
            <w:pPr>
              <w:jc w:val="center"/>
              <w:rPr>
                <w:b/>
                <w:bCs/>
                <w:sz w:val="24"/>
                <w:szCs w:val="24"/>
              </w:rPr>
            </w:pPr>
            <w:r w:rsidRPr="004D7BCA">
              <w:rPr>
                <w:b/>
                <w:bCs/>
                <w:sz w:val="24"/>
                <w:szCs w:val="24"/>
              </w:rPr>
              <w:t>TARIFA    E    PASTRIMIT PËR VITIN   2023</w:t>
            </w:r>
          </w:p>
        </w:tc>
        <w:tc>
          <w:tcPr>
            <w:tcW w:w="1559" w:type="dxa"/>
            <w:vAlign w:val="bottom"/>
          </w:tcPr>
          <w:p w:rsidR="00E03AF6" w:rsidRPr="004D7BCA" w:rsidRDefault="00E03AF6" w:rsidP="00135ED6">
            <w:pPr>
              <w:ind w:left="12"/>
              <w:jc w:val="center"/>
              <w:rPr>
                <w:b/>
                <w:bCs/>
                <w:sz w:val="24"/>
                <w:szCs w:val="24"/>
              </w:rPr>
            </w:pPr>
            <w:r w:rsidRPr="004D7BCA">
              <w:rPr>
                <w:b/>
                <w:bCs/>
                <w:sz w:val="24"/>
                <w:szCs w:val="24"/>
              </w:rPr>
              <w:t>NJËSIA</w:t>
            </w:r>
          </w:p>
        </w:tc>
        <w:tc>
          <w:tcPr>
            <w:tcW w:w="1417" w:type="dxa"/>
            <w:vAlign w:val="bottom"/>
          </w:tcPr>
          <w:p w:rsidR="00E03AF6" w:rsidRPr="004D7BCA" w:rsidRDefault="00E03AF6" w:rsidP="00135ED6">
            <w:pPr>
              <w:jc w:val="center"/>
              <w:rPr>
                <w:b/>
                <w:bCs/>
                <w:sz w:val="24"/>
                <w:szCs w:val="24"/>
              </w:rPr>
            </w:pPr>
            <w:r w:rsidRPr="004D7BCA">
              <w:rPr>
                <w:b/>
                <w:bCs/>
                <w:sz w:val="24"/>
                <w:szCs w:val="24"/>
              </w:rPr>
              <w:t>VLERA</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Bylmet,fruta,mish,peshk,perime ushqimore e artikuj të tjerë të ngjashme me to</w:t>
            </w:r>
          </w:p>
        </w:tc>
        <w:tc>
          <w:tcPr>
            <w:tcW w:w="1559"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15.000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Artikuj industrial (veshmbathje,parfumeri,argjendari etj)</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3.</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Bar-Kafe,Fast-food,Kafe-internet,Floktore etj</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4.</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Restorante,mengjezore,e tjera të këtij lloji</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15.000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5.</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Njësi shërbimi(këpucar,biçiklst,berber e tjera të ngjashme me to.</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Lojra kompjuterike për fëmijë e tjera të ngjashme me to.</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Borders>
              <w:bottom w:val="single" w:sz="4" w:space="0" w:color="auto"/>
            </w:tcBorders>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7.</w:t>
            </w:r>
          </w:p>
        </w:tc>
        <w:tc>
          <w:tcPr>
            <w:tcW w:w="7230" w:type="dxa"/>
            <w:tcBorders>
              <w:bottom w:val="single" w:sz="4" w:space="0" w:color="auto"/>
            </w:tcBorders>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Punime e përpunim duralumini,metalesh,druri etj</w:t>
            </w:r>
          </w:p>
        </w:tc>
        <w:tc>
          <w:tcPr>
            <w:tcW w:w="1559" w:type="dxa"/>
            <w:tcBorders>
              <w:bottom w:val="single" w:sz="4" w:space="0" w:color="auto"/>
            </w:tcBorders>
          </w:tcPr>
          <w:p w:rsidR="00E03AF6" w:rsidRPr="004D7BCA" w:rsidRDefault="00E03AF6" w:rsidP="00135ED6">
            <w:pPr>
              <w:jc w:val="center"/>
              <w:rPr>
                <w:sz w:val="24"/>
                <w:szCs w:val="24"/>
              </w:rPr>
            </w:pPr>
            <w:r w:rsidRPr="004D7BCA">
              <w:rPr>
                <w:sz w:val="24"/>
                <w:szCs w:val="24"/>
              </w:rPr>
              <w:t>“               ”</w:t>
            </w:r>
          </w:p>
        </w:tc>
        <w:tc>
          <w:tcPr>
            <w:tcW w:w="1417" w:type="dxa"/>
            <w:tcBorders>
              <w:bottom w:val="single" w:sz="4" w:space="0" w:color="auto"/>
            </w:tcBorders>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15.000</w:t>
            </w:r>
          </w:p>
        </w:tc>
      </w:tr>
      <w:tr w:rsidR="00E03AF6" w:rsidRPr="004D7BCA" w:rsidTr="00135ED6">
        <w:tc>
          <w:tcPr>
            <w:tcW w:w="567" w:type="dxa"/>
            <w:tcBorders>
              <w:top w:val="single" w:sz="4" w:space="0" w:color="auto"/>
              <w:left w:val="single" w:sz="4" w:space="0" w:color="auto"/>
              <w:bottom w:val="single" w:sz="4" w:space="0" w:color="auto"/>
              <w:right w:val="nil"/>
            </w:tcBorders>
          </w:tcPr>
          <w:p w:rsidR="00E03AF6" w:rsidRPr="004D7BCA" w:rsidRDefault="00E03AF6" w:rsidP="00135ED6">
            <w:pPr>
              <w:pStyle w:val="BodyText"/>
              <w:rPr>
                <w:rFonts w:ascii="Times New Roman" w:hAnsi="Times New Roman" w:cs="Times New Roman"/>
              </w:rPr>
            </w:pPr>
          </w:p>
        </w:tc>
        <w:tc>
          <w:tcPr>
            <w:tcW w:w="7230" w:type="dxa"/>
            <w:tcBorders>
              <w:top w:val="single" w:sz="4" w:space="0" w:color="auto"/>
              <w:left w:val="nil"/>
              <w:bottom w:val="single" w:sz="4" w:space="0" w:color="auto"/>
              <w:right w:val="nil"/>
            </w:tcBorders>
          </w:tcPr>
          <w:p w:rsidR="00E03AF6" w:rsidRPr="004D7BCA" w:rsidRDefault="00E03AF6" w:rsidP="00135ED6">
            <w:pPr>
              <w:pStyle w:val="BodyText"/>
              <w:rPr>
                <w:rFonts w:ascii="Times New Roman" w:hAnsi="Times New Roman" w:cs="Times New Roman"/>
                <w:b/>
              </w:rPr>
            </w:pPr>
            <w:r w:rsidRPr="004D7BCA">
              <w:rPr>
                <w:rFonts w:ascii="Times New Roman" w:hAnsi="Times New Roman" w:cs="Times New Roman"/>
                <w:b/>
              </w:rPr>
              <w:t>Për njësitë admistrative 50 % e Bashkisë Pukë  sipas emërtesave të mësipërme</w:t>
            </w:r>
          </w:p>
        </w:tc>
        <w:tc>
          <w:tcPr>
            <w:tcW w:w="1559" w:type="dxa"/>
            <w:tcBorders>
              <w:top w:val="single" w:sz="4" w:space="0" w:color="auto"/>
              <w:left w:val="nil"/>
              <w:bottom w:val="single" w:sz="4" w:space="0" w:color="auto"/>
              <w:right w:val="nil"/>
            </w:tcBorders>
          </w:tcPr>
          <w:p w:rsidR="00E03AF6" w:rsidRPr="004D7BCA" w:rsidRDefault="00E03AF6" w:rsidP="00135ED6">
            <w:pPr>
              <w:pStyle w:val="BodyText"/>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tcPr>
          <w:p w:rsidR="00E03AF6" w:rsidRPr="004D7BCA" w:rsidRDefault="00E03AF6" w:rsidP="00135ED6">
            <w:pPr>
              <w:pStyle w:val="BodyText"/>
              <w:jc w:val="center"/>
              <w:rPr>
                <w:rFonts w:ascii="Times New Roman" w:hAnsi="Times New Roman" w:cs="Times New Roman"/>
              </w:rPr>
            </w:pPr>
          </w:p>
        </w:tc>
      </w:tr>
      <w:tr w:rsidR="00E03AF6" w:rsidRPr="004D7BCA" w:rsidTr="00135ED6">
        <w:tc>
          <w:tcPr>
            <w:tcW w:w="567" w:type="dxa"/>
            <w:tcBorders>
              <w:top w:val="single" w:sz="4" w:space="0" w:color="auto"/>
            </w:tcBorders>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8.</w:t>
            </w:r>
          </w:p>
        </w:tc>
        <w:tc>
          <w:tcPr>
            <w:tcW w:w="7230" w:type="dxa"/>
            <w:tcBorders>
              <w:top w:val="single" w:sz="4" w:space="0" w:color="auto"/>
            </w:tcBorders>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Prodhime ushqimore,ëmbëltore,byrektore,buke etj</w:t>
            </w:r>
          </w:p>
        </w:tc>
        <w:tc>
          <w:tcPr>
            <w:tcW w:w="1559" w:type="dxa"/>
            <w:tcBorders>
              <w:top w:val="single" w:sz="4" w:space="0" w:color="auto"/>
            </w:tcBorders>
          </w:tcPr>
          <w:p w:rsidR="00E03AF6" w:rsidRPr="004D7BCA" w:rsidRDefault="00E03AF6" w:rsidP="00135ED6">
            <w:pPr>
              <w:jc w:val="center"/>
              <w:rPr>
                <w:sz w:val="24"/>
                <w:szCs w:val="24"/>
              </w:rPr>
            </w:pPr>
            <w:r w:rsidRPr="004D7BCA">
              <w:rPr>
                <w:sz w:val="24"/>
                <w:szCs w:val="24"/>
              </w:rPr>
              <w:t>“               ”</w:t>
            </w:r>
          </w:p>
        </w:tc>
        <w:tc>
          <w:tcPr>
            <w:tcW w:w="1417" w:type="dxa"/>
            <w:tcBorders>
              <w:top w:val="single" w:sz="4" w:space="0" w:color="auto"/>
            </w:tcBorders>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9.</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Riparim artikuj elektro shtëpiak,televizor,frigorifer,lavatriçe  e tjra të ngjashme me to</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Shërbime fotografike,fotokopje,sallone bukurie,rrobaqepësi,bilardo ambjente sportive (fitnes, palestra)  marangoz,këpuctar,lavazh e tjera të  ngjashme me to.</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11.</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Shërbime si TV Kabllor,e të tjera të ngjashme të këtij lloji</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15.000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lastRenderedPageBreak/>
              <w:t>12.</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Farmaci bujqësore,veterinare etj .</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13.</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Shitje produktesh farmaceutike dhe të ngjashme me to .</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14.</w:t>
            </w:r>
          </w:p>
        </w:tc>
        <w:tc>
          <w:tcPr>
            <w:tcW w:w="7230" w:type="dxa"/>
          </w:tcPr>
          <w:p w:rsidR="00E03AF6" w:rsidRPr="004D7BCA" w:rsidRDefault="00E03AF6" w:rsidP="00135ED6">
            <w:pPr>
              <w:pStyle w:val="TableParagraph"/>
              <w:tabs>
                <w:tab w:val="left" w:pos="2006"/>
              </w:tabs>
              <w:spacing w:line="270" w:lineRule="exact"/>
              <w:jc w:val="both"/>
              <w:rPr>
                <w:rFonts w:ascii="Times New Roman" w:hAnsi="Times New Roman" w:cs="Times New Roman"/>
                <w:sz w:val="24"/>
                <w:szCs w:val="24"/>
              </w:rPr>
            </w:pPr>
            <w:r w:rsidRPr="004D7BCA">
              <w:rPr>
                <w:rFonts w:ascii="Times New Roman" w:hAnsi="Times New Roman" w:cs="Times New Roman"/>
                <w:sz w:val="24"/>
                <w:szCs w:val="24"/>
              </w:rPr>
              <w:t>Tregtim artikuj</w:t>
            </w:r>
            <w:r w:rsidRPr="004D7BCA">
              <w:rPr>
                <w:rFonts w:ascii="Times New Roman" w:hAnsi="Times New Roman" w:cs="Times New Roman"/>
                <w:spacing w:val="-2"/>
                <w:sz w:val="24"/>
                <w:szCs w:val="24"/>
              </w:rPr>
              <w:t xml:space="preserve"> të # </w:t>
            </w:r>
            <w:r w:rsidRPr="004D7BCA">
              <w:rPr>
                <w:rFonts w:ascii="Times New Roman" w:hAnsi="Times New Roman" w:cs="Times New Roman"/>
                <w:sz w:val="24"/>
                <w:szCs w:val="24"/>
              </w:rPr>
              <w:t>industrial (veshje parfumeri, argjendari ejt.)</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15.</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Tregtim materialesh ndertimi e tjerë të ngjashëm me to.</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15.000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16.</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Bar kafe</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17.</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Restorant,fast-foode,etj.te ngjashme me to</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15.000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18.</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Kafe internet,qendra interneti</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19.</w:t>
            </w:r>
          </w:p>
        </w:tc>
        <w:tc>
          <w:tcPr>
            <w:tcW w:w="7230" w:type="dxa"/>
          </w:tcPr>
          <w:p w:rsidR="00E03AF6" w:rsidRPr="004D7BCA" w:rsidRDefault="00E03AF6" w:rsidP="00135ED6">
            <w:pPr>
              <w:jc w:val="both"/>
              <w:rPr>
                <w:sz w:val="24"/>
                <w:szCs w:val="24"/>
              </w:rPr>
            </w:pPr>
            <w:r w:rsidRPr="004D7BCA">
              <w:rPr>
                <w:sz w:val="24"/>
                <w:szCs w:val="24"/>
              </w:rPr>
              <w:t>Riparimi  i artikujve elektro- shtepiake,radiove, televizorve,frigoriferve , lavatriçe</w:t>
            </w:r>
            <w:r w:rsidRPr="004D7BCA">
              <w:rPr>
                <w:b/>
                <w:sz w:val="24"/>
                <w:szCs w:val="24"/>
              </w:rPr>
              <w:t xml:space="preserve"> </w:t>
            </w:r>
            <w:r w:rsidRPr="004D7BCA">
              <w:rPr>
                <w:sz w:val="24"/>
                <w:szCs w:val="24"/>
              </w:rPr>
              <w:t>e të tjerë të ngjashëm me to .</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20.</w:t>
            </w:r>
          </w:p>
        </w:tc>
        <w:tc>
          <w:tcPr>
            <w:tcW w:w="7230" w:type="dxa"/>
          </w:tcPr>
          <w:p w:rsidR="00E03AF6" w:rsidRPr="004D7BCA" w:rsidRDefault="00E03AF6" w:rsidP="00135ED6">
            <w:pPr>
              <w:pStyle w:val="TableParagraph"/>
              <w:spacing w:line="237" w:lineRule="auto"/>
              <w:ind w:right="849"/>
              <w:jc w:val="both"/>
              <w:rPr>
                <w:rFonts w:ascii="Times New Roman" w:hAnsi="Times New Roman" w:cs="Times New Roman"/>
                <w:sz w:val="24"/>
                <w:szCs w:val="24"/>
              </w:rPr>
            </w:pPr>
            <w:r w:rsidRPr="004D7BCA">
              <w:rPr>
                <w:rFonts w:ascii="Times New Roman" w:hAnsi="Times New Roman" w:cs="Times New Roman"/>
                <w:sz w:val="24"/>
                <w:szCs w:val="24"/>
              </w:rPr>
              <w:t>Sherbime agjensi kembimi valute, agjensi turizmi,agjensi sigurimesh etj .te ngjashme me to .</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21.</w:t>
            </w:r>
          </w:p>
        </w:tc>
        <w:tc>
          <w:tcPr>
            <w:tcW w:w="7230" w:type="dxa"/>
          </w:tcPr>
          <w:p w:rsidR="00E03AF6" w:rsidRPr="004D7BCA" w:rsidRDefault="00E03AF6" w:rsidP="00135ED6">
            <w:pPr>
              <w:pStyle w:val="TableParagraph"/>
              <w:ind w:right="190"/>
              <w:jc w:val="both"/>
              <w:rPr>
                <w:rFonts w:ascii="Times New Roman" w:hAnsi="Times New Roman" w:cs="Times New Roman"/>
                <w:sz w:val="24"/>
                <w:szCs w:val="24"/>
              </w:rPr>
            </w:pPr>
            <w:r w:rsidRPr="004D7BCA">
              <w:rPr>
                <w:rFonts w:ascii="Times New Roman" w:hAnsi="Times New Roman" w:cs="Times New Roman"/>
                <w:sz w:val="24"/>
                <w:szCs w:val="24"/>
              </w:rPr>
              <w:t>Sherbime fotokopimit, sallon bukurie, autoservise, kurse per makina (autoshkolla),per kompjuter e per parukeri,sallat e lojrave te ndryshme (gjimnastike,aerobie,kende lojrash per femije,pingpong,etj.)e të tjera sherbime te ngjashme</w:t>
            </w:r>
            <w:r w:rsidRPr="004D7BCA">
              <w:rPr>
                <w:rFonts w:ascii="Times New Roman" w:hAnsi="Times New Roman" w:cs="Times New Roman"/>
                <w:spacing w:val="-4"/>
                <w:sz w:val="24"/>
                <w:szCs w:val="24"/>
              </w:rPr>
              <w:t xml:space="preserve"> </w:t>
            </w:r>
            <w:r w:rsidRPr="004D7BCA">
              <w:rPr>
                <w:rFonts w:ascii="Times New Roman" w:hAnsi="Times New Roman" w:cs="Times New Roman"/>
                <w:sz w:val="24"/>
                <w:szCs w:val="24"/>
              </w:rPr>
              <w:t>me to.</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22.</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Njësi shërbimi marangoz, rrobaqepës,këpucar,floktore, orëndreqës etj.</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23.</w:t>
            </w:r>
          </w:p>
        </w:tc>
        <w:tc>
          <w:tcPr>
            <w:tcW w:w="7230" w:type="dxa"/>
          </w:tcPr>
          <w:p w:rsidR="00E03AF6" w:rsidRPr="004D7BCA" w:rsidRDefault="00E03AF6" w:rsidP="00135ED6">
            <w:pPr>
              <w:pStyle w:val="TableParagraph"/>
              <w:spacing w:before="23"/>
              <w:jc w:val="both"/>
              <w:rPr>
                <w:rFonts w:ascii="Times New Roman" w:hAnsi="Times New Roman" w:cs="Times New Roman"/>
                <w:sz w:val="24"/>
                <w:szCs w:val="24"/>
              </w:rPr>
            </w:pPr>
            <w:r w:rsidRPr="004D7BCA">
              <w:rPr>
                <w:rFonts w:ascii="Times New Roman" w:hAnsi="Times New Roman" w:cs="Times New Roman"/>
                <w:sz w:val="24"/>
                <w:szCs w:val="24"/>
              </w:rPr>
              <w:t xml:space="preserve">Salla </w:t>
            </w:r>
            <w:r w:rsidRPr="004D7BCA">
              <w:rPr>
                <w:rFonts w:ascii="Times New Roman" w:hAnsi="Times New Roman" w:cs="Times New Roman"/>
                <w:spacing w:val="-1"/>
                <w:sz w:val="24"/>
                <w:szCs w:val="24"/>
              </w:rPr>
              <w:t>sportive,palestra,fitnes, e të tjera të ngjashme me to.</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24.</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Lojra me kompjuter,lojra fëmijësh të hapura dhe të mbyllura</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25.</w:t>
            </w:r>
          </w:p>
        </w:tc>
        <w:tc>
          <w:tcPr>
            <w:tcW w:w="7230" w:type="dxa"/>
          </w:tcPr>
          <w:p w:rsidR="00E03AF6" w:rsidRPr="004D7BCA" w:rsidRDefault="00E03AF6" w:rsidP="00135ED6">
            <w:pPr>
              <w:pStyle w:val="TableParagraph"/>
              <w:spacing w:line="271" w:lineRule="exact"/>
              <w:jc w:val="both"/>
              <w:rPr>
                <w:rFonts w:ascii="Times New Roman" w:hAnsi="Times New Roman" w:cs="Times New Roman"/>
                <w:sz w:val="24"/>
                <w:szCs w:val="24"/>
              </w:rPr>
            </w:pPr>
            <w:r w:rsidRPr="004D7BCA">
              <w:rPr>
                <w:rFonts w:ascii="Times New Roman" w:hAnsi="Times New Roman" w:cs="Times New Roman"/>
                <w:sz w:val="24"/>
                <w:szCs w:val="24"/>
              </w:rPr>
              <w:t>Avokatet, noteret, mjeket, mjeku laborant, stomatologu, ekonomist kontabël të miratuar, mësuesit, veterinerët, agronomët botuesit, inxhinier, arkitektë, projektuesi e te tjera profesione te lira te cilat ushtrohen ne njësi fikse apo ne ambiente te ndryshme e të tjerë të ngjashëm me to.</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26.</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Klinika dentare,farmaci humanitare,labaratore mjeksore e të tjera të ngjashme me to</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27.</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Shërbime artizanale e të tjera të ngjashme me to</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28.</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Prodhim tulla,tjegulla,blloqe betoni,furra gelqereje,nyje inerte,te ngjashme me</w:t>
            </w:r>
            <w:r w:rsidRPr="004D7BCA">
              <w:rPr>
                <w:rFonts w:ascii="Times New Roman" w:hAnsi="Times New Roman" w:cs="Times New Roman"/>
                <w:spacing w:val="54"/>
              </w:rPr>
              <w:t xml:space="preserve"> </w:t>
            </w:r>
            <w:r w:rsidRPr="004D7BCA">
              <w:rPr>
                <w:rFonts w:ascii="Times New Roman" w:hAnsi="Times New Roman" w:cs="Times New Roman"/>
              </w:rPr>
              <w:t>to .</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20.000</w:t>
            </w:r>
          </w:p>
        </w:tc>
      </w:tr>
      <w:tr w:rsidR="00E03AF6" w:rsidRPr="004D7BCA" w:rsidTr="00135ED6">
        <w:trPr>
          <w:trHeight w:val="332"/>
        </w:trPr>
        <w:tc>
          <w:tcPr>
            <w:tcW w:w="10773" w:type="dxa"/>
            <w:gridSpan w:val="4"/>
          </w:tcPr>
          <w:p w:rsidR="00E03AF6" w:rsidRPr="004D7BCA" w:rsidRDefault="00E03AF6" w:rsidP="00135ED6">
            <w:pPr>
              <w:pStyle w:val="BodyText"/>
              <w:rPr>
                <w:rFonts w:ascii="Times New Roman" w:hAnsi="Times New Roman" w:cs="Times New Roman"/>
                <w:b/>
              </w:rPr>
            </w:pPr>
            <w:r w:rsidRPr="004D7BCA">
              <w:rPr>
                <w:rFonts w:ascii="Times New Roman" w:hAnsi="Times New Roman" w:cs="Times New Roman"/>
                <w:b/>
              </w:rPr>
              <w:t>Për njësitë admistrative 50 % e Bashkisë Pukë  sipas emërtesave të mësipërme .</w:t>
            </w:r>
          </w:p>
        </w:tc>
      </w:tr>
    </w:tbl>
    <w:p w:rsidR="00E03AF6" w:rsidRPr="004D7BCA" w:rsidRDefault="00E03AF6" w:rsidP="00E03AF6">
      <w:pPr>
        <w:pStyle w:val="BodyText"/>
        <w:rPr>
          <w:rFonts w:ascii="Times New Roman" w:hAnsi="Times New Roman" w:cs="Times New Roman"/>
          <w:b/>
          <w:u w:val="single"/>
        </w:rPr>
      </w:pPr>
    </w:p>
    <w:p w:rsidR="00E03AF6" w:rsidRPr="004D7BCA" w:rsidRDefault="00E03AF6" w:rsidP="00E03AF6">
      <w:pPr>
        <w:pStyle w:val="BodyText"/>
        <w:rPr>
          <w:rFonts w:ascii="Times New Roman" w:hAnsi="Times New Roman" w:cs="Times New Roman"/>
          <w:b/>
        </w:rPr>
      </w:pPr>
      <w:r w:rsidRPr="004D7BCA">
        <w:rPr>
          <w:rFonts w:ascii="Times New Roman" w:hAnsi="Times New Roman" w:cs="Times New Roman"/>
          <w:b/>
          <w:u w:val="single"/>
        </w:rPr>
        <w:t>BIZNES I MADH / PËRSONAT JURIDIK</w:t>
      </w:r>
      <w:r w:rsidRPr="004D7BCA">
        <w:rPr>
          <w:rFonts w:ascii="Times New Roman" w:hAnsi="Times New Roman" w:cs="Times New Roman"/>
          <w:b/>
        </w:rPr>
        <w:t xml:space="preserve"> :</w:t>
      </w:r>
    </w:p>
    <w:p w:rsidR="00E03AF6" w:rsidRPr="004D7BCA" w:rsidRDefault="00E03AF6" w:rsidP="00E03AF6">
      <w:pPr>
        <w:pStyle w:val="BodyText"/>
        <w:rPr>
          <w:rFonts w:ascii="Times New Roman" w:hAnsi="Times New Roman" w:cs="Times New Roman"/>
          <w:b/>
        </w:rPr>
      </w:pPr>
      <w:r w:rsidRPr="004D7BCA">
        <w:rPr>
          <w:rFonts w:ascii="Times New Roman" w:hAnsi="Times New Roman" w:cs="Times New Roman"/>
          <w:b/>
          <w:u w:val="single"/>
        </w:rPr>
        <w:t>TARIFA E PASTRIMIT DHE LARGIMIT TË MBETJEVE</w:t>
      </w:r>
      <w:r w:rsidRPr="004D7BCA">
        <w:rPr>
          <w:rFonts w:ascii="Times New Roman" w:hAnsi="Times New Roman" w:cs="Times New Roman"/>
          <w:b/>
        </w:rPr>
        <w:t xml:space="preserve"> :</w:t>
      </w:r>
    </w:p>
    <w:p w:rsidR="00E03AF6" w:rsidRPr="004D7BCA" w:rsidRDefault="00E03AF6" w:rsidP="00E03AF6">
      <w:pPr>
        <w:pStyle w:val="Heading3"/>
        <w:jc w:val="both"/>
        <w:rPr>
          <w:rFonts w:ascii="Times New Roman" w:hAnsi="Times New Roman" w:cs="Times New Roman"/>
          <w:bCs w:val="0"/>
          <w:sz w:val="24"/>
          <w:lang w:val="sq-AL"/>
        </w:rPr>
      </w:pPr>
      <w:r w:rsidRPr="004D7BCA">
        <w:rPr>
          <w:rFonts w:ascii="Times New Roman" w:hAnsi="Times New Roman" w:cs="Times New Roman"/>
          <w:sz w:val="24"/>
        </w:rPr>
        <w:t>Tab. 10</w:t>
      </w:r>
    </w:p>
    <w:tbl>
      <w:tblPr>
        <w:tblStyle w:val="TableGrid"/>
        <w:tblW w:w="10773" w:type="dxa"/>
        <w:tblInd w:w="108" w:type="dxa"/>
        <w:tblLayout w:type="fixed"/>
        <w:tblLook w:val="04A0"/>
      </w:tblPr>
      <w:tblGrid>
        <w:gridCol w:w="567"/>
        <w:gridCol w:w="7230"/>
        <w:gridCol w:w="1559"/>
        <w:gridCol w:w="1417"/>
      </w:tblGrid>
      <w:tr w:rsidR="00E03AF6" w:rsidRPr="004D7BCA" w:rsidTr="00135ED6">
        <w:tc>
          <w:tcPr>
            <w:tcW w:w="567" w:type="dxa"/>
            <w:vAlign w:val="bottom"/>
          </w:tcPr>
          <w:p w:rsidR="00E03AF6" w:rsidRPr="004D7BCA" w:rsidRDefault="00E03AF6" w:rsidP="00135ED6">
            <w:pPr>
              <w:jc w:val="center"/>
              <w:rPr>
                <w:b/>
                <w:bCs/>
                <w:sz w:val="24"/>
                <w:szCs w:val="24"/>
              </w:rPr>
            </w:pPr>
            <w:r w:rsidRPr="004D7BCA">
              <w:rPr>
                <w:b/>
                <w:bCs/>
                <w:sz w:val="24"/>
                <w:szCs w:val="24"/>
              </w:rPr>
              <w:t>Nr.</w:t>
            </w:r>
          </w:p>
        </w:tc>
        <w:tc>
          <w:tcPr>
            <w:tcW w:w="7230" w:type="dxa"/>
            <w:vAlign w:val="bottom"/>
          </w:tcPr>
          <w:p w:rsidR="00E03AF6" w:rsidRPr="004D7BCA" w:rsidRDefault="00E03AF6" w:rsidP="00135ED6">
            <w:pPr>
              <w:jc w:val="center"/>
              <w:rPr>
                <w:b/>
                <w:bCs/>
                <w:sz w:val="24"/>
                <w:szCs w:val="24"/>
              </w:rPr>
            </w:pPr>
            <w:r w:rsidRPr="004D7BCA">
              <w:rPr>
                <w:b/>
                <w:bCs/>
                <w:sz w:val="24"/>
                <w:szCs w:val="24"/>
              </w:rPr>
              <w:t>TARIFA    E    PASTRIMIT PËR VITIN   2023</w:t>
            </w:r>
          </w:p>
        </w:tc>
        <w:tc>
          <w:tcPr>
            <w:tcW w:w="1559" w:type="dxa"/>
            <w:vAlign w:val="bottom"/>
          </w:tcPr>
          <w:p w:rsidR="00E03AF6" w:rsidRPr="004D7BCA" w:rsidRDefault="00E03AF6" w:rsidP="00135ED6">
            <w:pPr>
              <w:ind w:left="12"/>
              <w:jc w:val="center"/>
              <w:rPr>
                <w:b/>
                <w:bCs/>
                <w:sz w:val="24"/>
                <w:szCs w:val="24"/>
              </w:rPr>
            </w:pPr>
            <w:r w:rsidRPr="004D7BCA">
              <w:rPr>
                <w:b/>
                <w:bCs/>
                <w:sz w:val="24"/>
                <w:szCs w:val="24"/>
              </w:rPr>
              <w:t>NJËSIA</w:t>
            </w:r>
          </w:p>
        </w:tc>
        <w:tc>
          <w:tcPr>
            <w:tcW w:w="1417" w:type="dxa"/>
            <w:vAlign w:val="bottom"/>
          </w:tcPr>
          <w:p w:rsidR="00E03AF6" w:rsidRPr="004D7BCA" w:rsidRDefault="00E03AF6" w:rsidP="00135ED6">
            <w:pPr>
              <w:jc w:val="center"/>
              <w:rPr>
                <w:b/>
                <w:bCs/>
                <w:sz w:val="24"/>
                <w:szCs w:val="24"/>
              </w:rPr>
            </w:pPr>
            <w:r w:rsidRPr="004D7BCA">
              <w:rPr>
                <w:b/>
                <w:bCs/>
                <w:sz w:val="24"/>
                <w:szCs w:val="24"/>
              </w:rPr>
              <w:t>VLERA</w:t>
            </w:r>
          </w:p>
        </w:tc>
      </w:tr>
      <w:tr w:rsidR="00E03AF6" w:rsidRPr="004D7BCA" w:rsidTr="00135ED6">
        <w:tc>
          <w:tcPr>
            <w:tcW w:w="10773" w:type="dxa"/>
            <w:gridSpan w:val="4"/>
          </w:tcPr>
          <w:p w:rsidR="00E03AF6" w:rsidRPr="004D7BCA" w:rsidRDefault="00E03AF6" w:rsidP="00135ED6">
            <w:pPr>
              <w:pStyle w:val="BodyText"/>
              <w:rPr>
                <w:rFonts w:ascii="Times New Roman" w:hAnsi="Times New Roman" w:cs="Times New Roman"/>
                <w:b/>
              </w:rPr>
            </w:pPr>
            <w:r w:rsidRPr="004D7BCA">
              <w:rPr>
                <w:rFonts w:ascii="Times New Roman" w:hAnsi="Times New Roman" w:cs="Times New Roman"/>
                <w:b/>
              </w:rPr>
              <w:t xml:space="preserve">Njësi Shërbimi , Prodhimi dhe Tregtimi Biznes i Madh  :  </w:t>
            </w:r>
          </w:p>
          <w:p w:rsidR="00E03AF6" w:rsidRPr="004D7BCA" w:rsidRDefault="00E03AF6" w:rsidP="00135ED6">
            <w:pPr>
              <w:pStyle w:val="BodyText"/>
              <w:rPr>
                <w:rFonts w:ascii="Times New Roman" w:hAnsi="Times New Roman" w:cs="Times New Roman"/>
              </w:rPr>
            </w:pP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Punime duralumini,metalesh,druri,e tjera të ngjashme me to .</w:t>
            </w:r>
          </w:p>
        </w:tc>
        <w:tc>
          <w:tcPr>
            <w:tcW w:w="1559" w:type="dxa"/>
          </w:tcPr>
          <w:p w:rsidR="00E03AF6" w:rsidRPr="004D7BCA" w:rsidRDefault="00E03AF6" w:rsidP="00135ED6">
            <w:pPr>
              <w:rPr>
                <w:sz w:val="24"/>
                <w:szCs w:val="24"/>
              </w:rPr>
            </w:pPr>
            <w:r w:rsidRPr="004D7BCA">
              <w:rPr>
                <w:sz w:val="24"/>
                <w:szCs w:val="24"/>
              </w:rPr>
              <w:t>Lekë/vit/njësi</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40.000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Prodhime ushqimore,buke,ëmbëlsira,mishi,peshku,bylmeti e të tjera të ngjashme me to.</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40.000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3.</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Prodhime konfeksionesh,etj.te ngjashme me to.</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50.000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4.</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Njesi tregtimi lendesh djegese,hidrokarbure, karburante ,etj. të ngjashme me to.</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50.000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5.</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 xml:space="preserve">Subjekte ndërtuese për selinë administrative </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50.000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Shërbime artizanale e të tjera të ngjashme me to .</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30.000</w:t>
            </w:r>
          </w:p>
        </w:tc>
      </w:tr>
      <w:tr w:rsidR="00E03AF6" w:rsidRPr="004D7BCA" w:rsidTr="00135ED6">
        <w:tc>
          <w:tcPr>
            <w:tcW w:w="567" w:type="dxa"/>
            <w:tcBorders>
              <w:bottom w:val="single" w:sz="4" w:space="0" w:color="auto"/>
            </w:tcBorders>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7.</w:t>
            </w:r>
          </w:p>
        </w:tc>
        <w:tc>
          <w:tcPr>
            <w:tcW w:w="7230" w:type="dxa"/>
            <w:tcBorders>
              <w:bottom w:val="single" w:sz="4" w:space="0" w:color="auto"/>
            </w:tcBorders>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Filiale të kompanive të sigurimit e të tjera të ngjashme me to .</w:t>
            </w:r>
          </w:p>
        </w:tc>
        <w:tc>
          <w:tcPr>
            <w:tcW w:w="1559" w:type="dxa"/>
            <w:tcBorders>
              <w:bottom w:val="single" w:sz="4" w:space="0" w:color="auto"/>
            </w:tcBorders>
          </w:tcPr>
          <w:p w:rsidR="00E03AF6" w:rsidRPr="004D7BCA" w:rsidRDefault="00E03AF6" w:rsidP="00135ED6">
            <w:pPr>
              <w:jc w:val="center"/>
              <w:rPr>
                <w:sz w:val="24"/>
                <w:szCs w:val="24"/>
              </w:rPr>
            </w:pPr>
            <w:r w:rsidRPr="004D7BCA">
              <w:rPr>
                <w:sz w:val="24"/>
                <w:szCs w:val="24"/>
              </w:rPr>
              <w:t>“               ”</w:t>
            </w:r>
          </w:p>
        </w:tc>
        <w:tc>
          <w:tcPr>
            <w:tcW w:w="1417" w:type="dxa"/>
            <w:tcBorders>
              <w:bottom w:val="single" w:sz="4" w:space="0" w:color="auto"/>
            </w:tcBorders>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30.000</w:t>
            </w:r>
          </w:p>
        </w:tc>
      </w:tr>
      <w:tr w:rsidR="00E03AF6" w:rsidRPr="004D7BCA" w:rsidTr="00135ED6">
        <w:tc>
          <w:tcPr>
            <w:tcW w:w="567" w:type="dxa"/>
            <w:tcBorders>
              <w:top w:val="single" w:sz="4" w:space="0" w:color="auto"/>
            </w:tcBorders>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8.</w:t>
            </w:r>
          </w:p>
        </w:tc>
        <w:tc>
          <w:tcPr>
            <w:tcW w:w="7230" w:type="dxa"/>
            <w:tcBorders>
              <w:top w:val="single" w:sz="4" w:space="0" w:color="auto"/>
            </w:tcBorders>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Filiale të kompanive celulare e të tjera të ngjashme me to .</w:t>
            </w:r>
          </w:p>
        </w:tc>
        <w:tc>
          <w:tcPr>
            <w:tcW w:w="1559" w:type="dxa"/>
            <w:tcBorders>
              <w:top w:val="single" w:sz="4" w:space="0" w:color="auto"/>
            </w:tcBorders>
          </w:tcPr>
          <w:p w:rsidR="00E03AF6" w:rsidRPr="004D7BCA" w:rsidRDefault="00E03AF6" w:rsidP="00135ED6">
            <w:pPr>
              <w:jc w:val="center"/>
              <w:rPr>
                <w:sz w:val="24"/>
                <w:szCs w:val="24"/>
              </w:rPr>
            </w:pPr>
            <w:r w:rsidRPr="004D7BCA">
              <w:rPr>
                <w:sz w:val="24"/>
                <w:szCs w:val="24"/>
              </w:rPr>
              <w:t>“               ”</w:t>
            </w:r>
          </w:p>
        </w:tc>
        <w:tc>
          <w:tcPr>
            <w:tcW w:w="1417" w:type="dxa"/>
            <w:tcBorders>
              <w:top w:val="single" w:sz="4" w:space="0" w:color="auto"/>
            </w:tcBorders>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30.000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9.</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Prodhim tulla,tjegulla,blloqe betoni,furra gelqereje,nyje inerte, e të tjera të ngjashme me</w:t>
            </w:r>
            <w:r w:rsidRPr="004D7BCA">
              <w:rPr>
                <w:rFonts w:ascii="Times New Roman" w:hAnsi="Times New Roman" w:cs="Times New Roman"/>
                <w:spacing w:val="54"/>
              </w:rPr>
              <w:t xml:space="preserve"> </w:t>
            </w:r>
            <w:r w:rsidRPr="004D7BCA">
              <w:rPr>
                <w:rFonts w:ascii="Times New Roman" w:hAnsi="Times New Roman" w:cs="Times New Roman"/>
              </w:rPr>
              <w:t>to .</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50.000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11.</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Shitje produktesh farmaceutike dhe të tjera të ngjashme me to .</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30.000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12.</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Magazina,dyqane,etj.te cilat realizojnë shitje me shumice .</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30.000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16.</w:t>
            </w:r>
          </w:p>
        </w:tc>
        <w:tc>
          <w:tcPr>
            <w:tcW w:w="7230" w:type="dxa"/>
          </w:tcPr>
          <w:p w:rsidR="00E03AF6" w:rsidRPr="004D7BCA" w:rsidRDefault="00E03AF6" w:rsidP="00135ED6">
            <w:pPr>
              <w:jc w:val="both"/>
              <w:rPr>
                <w:sz w:val="24"/>
                <w:szCs w:val="24"/>
              </w:rPr>
            </w:pPr>
            <w:r w:rsidRPr="004D7BCA">
              <w:rPr>
                <w:sz w:val="24"/>
                <w:szCs w:val="24"/>
              </w:rPr>
              <w:t xml:space="preserve">Avokatet, noteret, mjeket, mjeku laborant, stomatologu, ekonomist kontabël të miratuar, mësuesit, veterinerët, agronomët botuesit, </w:t>
            </w:r>
            <w:r w:rsidRPr="004D7BCA">
              <w:rPr>
                <w:sz w:val="24"/>
                <w:szCs w:val="24"/>
              </w:rPr>
              <w:lastRenderedPageBreak/>
              <w:t>inxhinier, arkitektë, projektuesi e te tjera profesione te lira te cilat ushtrohen ne njësi fikse apo ne ambiente te ndryshme e të tjerë të ngjashëm me to.(Biznes i Madh) .</w:t>
            </w:r>
          </w:p>
        </w:tc>
        <w:tc>
          <w:tcPr>
            <w:tcW w:w="1559" w:type="dxa"/>
          </w:tcPr>
          <w:p w:rsidR="00E03AF6" w:rsidRPr="004D7BCA" w:rsidRDefault="00E03AF6" w:rsidP="00135ED6">
            <w:pPr>
              <w:jc w:val="center"/>
              <w:rPr>
                <w:sz w:val="24"/>
                <w:szCs w:val="24"/>
              </w:rPr>
            </w:pPr>
            <w:r w:rsidRPr="004D7BCA">
              <w:rPr>
                <w:sz w:val="24"/>
                <w:szCs w:val="24"/>
              </w:rPr>
              <w:lastRenderedPageBreak/>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30.000</w:t>
            </w:r>
          </w:p>
        </w:tc>
      </w:tr>
      <w:tr w:rsidR="00E03AF6" w:rsidRPr="004D7BCA" w:rsidTr="00135ED6">
        <w:tc>
          <w:tcPr>
            <w:tcW w:w="10773" w:type="dxa"/>
            <w:gridSpan w:val="4"/>
          </w:tcPr>
          <w:p w:rsidR="00E03AF6" w:rsidRPr="004D7BCA" w:rsidRDefault="00E03AF6" w:rsidP="00135ED6">
            <w:pPr>
              <w:pStyle w:val="BodyText"/>
              <w:rPr>
                <w:rFonts w:ascii="Times New Roman" w:hAnsi="Times New Roman" w:cs="Times New Roman"/>
              </w:rPr>
            </w:pPr>
          </w:p>
          <w:p w:rsidR="00E03AF6" w:rsidRPr="004D7BCA" w:rsidRDefault="00E03AF6" w:rsidP="00135ED6">
            <w:pPr>
              <w:pStyle w:val="BodyText"/>
              <w:rPr>
                <w:rFonts w:ascii="Times New Roman" w:hAnsi="Times New Roman" w:cs="Times New Roman"/>
                <w:b/>
              </w:rPr>
            </w:pPr>
            <w:r w:rsidRPr="004D7BCA">
              <w:rPr>
                <w:rFonts w:ascii="Times New Roman" w:hAnsi="Times New Roman" w:cs="Times New Roman"/>
                <w:b/>
              </w:rPr>
              <w:t>Subjektet e ndërtimit sipas investimit,dhe kohëzgjatjes (sipas kontratës) së kantierit të ndërtimit.</w:t>
            </w:r>
          </w:p>
          <w:p w:rsidR="00E03AF6" w:rsidRPr="004D7BCA" w:rsidRDefault="00E03AF6" w:rsidP="00135ED6">
            <w:pPr>
              <w:pStyle w:val="BodyText"/>
              <w:rPr>
                <w:rFonts w:ascii="Times New Roman" w:hAnsi="Times New Roman" w:cs="Times New Roman"/>
              </w:rPr>
            </w:pP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Për vlera investimi deri në 5.000.000 lekë</w:t>
            </w:r>
          </w:p>
        </w:tc>
        <w:tc>
          <w:tcPr>
            <w:tcW w:w="1559"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Lek/Kan/Vit</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30.000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Për vlera investimi deri në 5.000.001 – 15.000.000 lekë</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50.000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3.</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Për vlera investimi deri në 15.000.001 – 25.000.000 lekë</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80.000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4.</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Për vlera investimi deri në 25.000.001 – 50.000.000 lekë</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5.</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Për vlera investimi deri në 50.000.001 – 100.000.000 lekë</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150.000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Për vlera investimi deri në 100.000.001 – 200.000.000 lekë</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200.000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7.</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Për vlera investimi mbi – 200.000.000 lekë</w:t>
            </w:r>
          </w:p>
        </w:tc>
        <w:tc>
          <w:tcPr>
            <w:tcW w:w="1559" w:type="dxa"/>
          </w:tcPr>
          <w:p w:rsidR="00E03AF6" w:rsidRPr="004D7BCA" w:rsidRDefault="00E03AF6" w:rsidP="00135ED6">
            <w:pPr>
              <w:jc w:val="center"/>
              <w:rPr>
                <w:sz w:val="24"/>
                <w:szCs w:val="24"/>
              </w:rPr>
            </w:pPr>
            <w:r w:rsidRPr="004D7BCA">
              <w:rPr>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250.000</w:t>
            </w:r>
          </w:p>
        </w:tc>
      </w:tr>
    </w:tbl>
    <w:p w:rsidR="00E03AF6" w:rsidRPr="004D7BCA" w:rsidRDefault="00E03AF6" w:rsidP="00E03AF6">
      <w:pPr>
        <w:pStyle w:val="BodyText"/>
        <w:rPr>
          <w:rFonts w:ascii="Times New Roman" w:hAnsi="Times New Roman" w:cs="Times New Roman"/>
          <w:b/>
          <w:u w:val="single"/>
        </w:rPr>
      </w:pPr>
    </w:p>
    <w:p w:rsidR="00E03AF6" w:rsidRPr="004D7BCA" w:rsidRDefault="00E03AF6" w:rsidP="00E03AF6">
      <w:pPr>
        <w:pStyle w:val="BodyText"/>
        <w:rPr>
          <w:rFonts w:ascii="Times New Roman" w:hAnsi="Times New Roman" w:cs="Times New Roman"/>
          <w:b/>
          <w:u w:val="single"/>
        </w:rPr>
      </w:pPr>
    </w:p>
    <w:p w:rsidR="00E03AF6" w:rsidRPr="004D7BCA" w:rsidRDefault="00E03AF6" w:rsidP="00E03AF6">
      <w:pPr>
        <w:pStyle w:val="BodyText"/>
        <w:rPr>
          <w:rFonts w:ascii="Times New Roman" w:hAnsi="Times New Roman" w:cs="Times New Roman"/>
          <w:b/>
        </w:rPr>
      </w:pPr>
      <w:r w:rsidRPr="004D7BCA">
        <w:rPr>
          <w:rFonts w:ascii="Times New Roman" w:hAnsi="Times New Roman" w:cs="Times New Roman"/>
          <w:b/>
          <w:u w:val="single"/>
        </w:rPr>
        <w:t>INSTITUCIONET</w:t>
      </w:r>
      <w:r w:rsidRPr="004D7BCA">
        <w:rPr>
          <w:rFonts w:ascii="Times New Roman" w:hAnsi="Times New Roman" w:cs="Times New Roman"/>
          <w:b/>
        </w:rPr>
        <w:t xml:space="preserve"> :</w:t>
      </w:r>
    </w:p>
    <w:p w:rsidR="00E03AF6" w:rsidRPr="004D7BCA" w:rsidRDefault="00E03AF6" w:rsidP="00E03AF6">
      <w:pPr>
        <w:pStyle w:val="Heading3"/>
        <w:jc w:val="both"/>
        <w:rPr>
          <w:rFonts w:ascii="Times New Roman" w:hAnsi="Times New Roman" w:cs="Times New Roman"/>
          <w:bCs w:val="0"/>
          <w:sz w:val="24"/>
          <w:lang w:val="sq-AL"/>
        </w:rPr>
      </w:pPr>
      <w:r w:rsidRPr="004D7BCA">
        <w:rPr>
          <w:rFonts w:ascii="Times New Roman" w:hAnsi="Times New Roman" w:cs="Times New Roman"/>
          <w:sz w:val="24"/>
        </w:rPr>
        <w:t>Tab. 13</w:t>
      </w:r>
    </w:p>
    <w:tbl>
      <w:tblPr>
        <w:tblStyle w:val="TableGrid"/>
        <w:tblW w:w="10773" w:type="dxa"/>
        <w:tblInd w:w="108" w:type="dxa"/>
        <w:tblLayout w:type="fixed"/>
        <w:tblLook w:val="04A0"/>
      </w:tblPr>
      <w:tblGrid>
        <w:gridCol w:w="567"/>
        <w:gridCol w:w="7230"/>
        <w:gridCol w:w="1559"/>
        <w:gridCol w:w="1417"/>
      </w:tblGrid>
      <w:tr w:rsidR="00E03AF6" w:rsidRPr="004D7BCA" w:rsidTr="00135ED6">
        <w:tc>
          <w:tcPr>
            <w:tcW w:w="567" w:type="dxa"/>
            <w:vAlign w:val="bottom"/>
          </w:tcPr>
          <w:p w:rsidR="00E03AF6" w:rsidRPr="004D7BCA" w:rsidRDefault="00E03AF6" w:rsidP="00135ED6">
            <w:pPr>
              <w:jc w:val="center"/>
              <w:rPr>
                <w:b/>
                <w:bCs/>
                <w:sz w:val="24"/>
                <w:szCs w:val="24"/>
              </w:rPr>
            </w:pPr>
            <w:r w:rsidRPr="004D7BCA">
              <w:rPr>
                <w:b/>
                <w:bCs/>
                <w:sz w:val="24"/>
                <w:szCs w:val="24"/>
              </w:rPr>
              <w:t>Nr.</w:t>
            </w:r>
          </w:p>
        </w:tc>
        <w:tc>
          <w:tcPr>
            <w:tcW w:w="7230" w:type="dxa"/>
            <w:vAlign w:val="bottom"/>
          </w:tcPr>
          <w:p w:rsidR="00E03AF6" w:rsidRPr="004D7BCA" w:rsidRDefault="00E03AF6" w:rsidP="00135ED6">
            <w:pPr>
              <w:jc w:val="center"/>
              <w:rPr>
                <w:b/>
                <w:bCs/>
                <w:sz w:val="24"/>
                <w:szCs w:val="24"/>
              </w:rPr>
            </w:pPr>
            <w:r w:rsidRPr="004D7BCA">
              <w:rPr>
                <w:b/>
                <w:bCs/>
                <w:sz w:val="24"/>
                <w:szCs w:val="24"/>
              </w:rPr>
              <w:t>TARIFA    E    PASTRIMIT PËR VITIN   2023</w:t>
            </w:r>
          </w:p>
        </w:tc>
        <w:tc>
          <w:tcPr>
            <w:tcW w:w="1559" w:type="dxa"/>
            <w:vAlign w:val="bottom"/>
          </w:tcPr>
          <w:p w:rsidR="00E03AF6" w:rsidRPr="004D7BCA" w:rsidRDefault="00E03AF6" w:rsidP="00135ED6">
            <w:pPr>
              <w:ind w:left="12"/>
              <w:jc w:val="center"/>
              <w:rPr>
                <w:b/>
                <w:bCs/>
                <w:sz w:val="24"/>
                <w:szCs w:val="24"/>
              </w:rPr>
            </w:pPr>
            <w:r w:rsidRPr="004D7BCA">
              <w:rPr>
                <w:b/>
                <w:bCs/>
                <w:sz w:val="24"/>
                <w:szCs w:val="24"/>
              </w:rPr>
              <w:t>NJËSIA</w:t>
            </w:r>
          </w:p>
        </w:tc>
        <w:tc>
          <w:tcPr>
            <w:tcW w:w="1417" w:type="dxa"/>
            <w:vAlign w:val="bottom"/>
          </w:tcPr>
          <w:p w:rsidR="00E03AF6" w:rsidRPr="004D7BCA" w:rsidRDefault="00E03AF6" w:rsidP="00135ED6">
            <w:pPr>
              <w:jc w:val="center"/>
              <w:rPr>
                <w:b/>
                <w:bCs/>
                <w:sz w:val="24"/>
                <w:szCs w:val="24"/>
              </w:rPr>
            </w:pPr>
            <w:r w:rsidRPr="004D7BCA">
              <w:rPr>
                <w:b/>
                <w:bCs/>
                <w:sz w:val="24"/>
                <w:szCs w:val="24"/>
              </w:rPr>
              <w:t>VLERA</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Agjensia Shtetërore e Kadastres Pukë</w:t>
            </w:r>
          </w:p>
        </w:tc>
        <w:tc>
          <w:tcPr>
            <w:tcW w:w="1559"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Lekë/vit/njësi</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Zyra Postare</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3.</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Dega Thesarit</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4.</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 xml:space="preserve">Agjensia Lokale e Sig.Shoq .Nr.29 </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5.</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Gjykata e Rrethit Pukë</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Prokuroria e Rrethit Pukë</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7.</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 xml:space="preserve">Zyra Përmbarimore Pukë    </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8.</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 xml:space="preserve">Zyra Punësimit Pukë           </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9.</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 xml:space="preserve">F.F.A Dega Pukë                  </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 xml:space="preserve">N/Prefektura Pukë                </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11.</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 xml:space="preserve">OSHEE Zyrat Pukë              </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12.</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 xml:space="preserve">N/Stacioni Elektrik Pukë                   </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13.</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 xml:space="preserve">Komisariati Policisë Pukë    </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14.</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 xml:space="preserve">Rezerva Shtetit Pukë            </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15.</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Zyra Vendore Arsimore Pukë</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60.000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16.</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Drejtoria Shërbimit Spitalor Pukë</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80.000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17.</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Drejtoria Shendetit Publik Pukë</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80.000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18.</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Albtelecom sh.a</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19.</w:t>
            </w:r>
          </w:p>
        </w:tc>
        <w:tc>
          <w:tcPr>
            <w:tcW w:w="7230" w:type="dxa"/>
          </w:tcPr>
          <w:p w:rsidR="00E03AF6" w:rsidRPr="004D7BCA" w:rsidRDefault="00E03AF6" w:rsidP="00135ED6">
            <w:pPr>
              <w:rPr>
                <w:sz w:val="24"/>
                <w:szCs w:val="24"/>
              </w:rPr>
            </w:pPr>
            <w:r w:rsidRPr="004D7BCA">
              <w:rPr>
                <w:sz w:val="24"/>
                <w:szCs w:val="24"/>
                <w:lang w:val="it-IT"/>
              </w:rPr>
              <w:t>Raiffeisen Bank sh.a (D.Pukë)</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100.000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20.</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Qendra Shëndesore Gjegjan</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30.000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21.</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Qendra Shëndesore Rrape</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30.000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22.</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Qendra Shëndesore Qerret</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30.000</w:t>
            </w:r>
          </w:p>
        </w:tc>
      </w:tr>
      <w:tr w:rsidR="00E03AF6" w:rsidRPr="004D7BCA" w:rsidTr="00135ED6">
        <w:tc>
          <w:tcPr>
            <w:tcW w:w="56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23.</w:t>
            </w:r>
          </w:p>
        </w:tc>
        <w:tc>
          <w:tcPr>
            <w:tcW w:w="7230" w:type="dxa"/>
          </w:tcPr>
          <w:p w:rsidR="00E03AF6" w:rsidRPr="004D7BCA" w:rsidRDefault="00E03AF6" w:rsidP="00135ED6">
            <w:pPr>
              <w:pStyle w:val="BodyText"/>
              <w:rPr>
                <w:rFonts w:ascii="Times New Roman" w:hAnsi="Times New Roman" w:cs="Times New Roman"/>
              </w:rPr>
            </w:pPr>
            <w:r w:rsidRPr="004D7BCA">
              <w:rPr>
                <w:rFonts w:ascii="Times New Roman" w:hAnsi="Times New Roman" w:cs="Times New Roman"/>
              </w:rPr>
              <w:t>Qendra Shëndesore Qelez</w:t>
            </w:r>
          </w:p>
        </w:tc>
        <w:tc>
          <w:tcPr>
            <w:tcW w:w="1559" w:type="dxa"/>
          </w:tcPr>
          <w:p w:rsidR="00E03AF6" w:rsidRPr="004D7BCA" w:rsidRDefault="00E03AF6" w:rsidP="00135ED6">
            <w:pPr>
              <w:jc w:val="center"/>
              <w:rPr>
                <w:sz w:val="24"/>
                <w:szCs w:val="24"/>
              </w:rPr>
            </w:pPr>
            <w:r w:rsidRPr="004D7BCA">
              <w:rPr>
                <w:b/>
                <w:sz w:val="24"/>
                <w:szCs w:val="24"/>
              </w:rPr>
              <w:t>“               ”</w:t>
            </w:r>
          </w:p>
        </w:tc>
        <w:tc>
          <w:tcPr>
            <w:tcW w:w="1417" w:type="dxa"/>
          </w:tcPr>
          <w:p w:rsidR="00E03AF6" w:rsidRPr="004D7BCA" w:rsidRDefault="00E03AF6" w:rsidP="00135ED6">
            <w:pPr>
              <w:pStyle w:val="BodyText"/>
              <w:jc w:val="center"/>
              <w:rPr>
                <w:rFonts w:ascii="Times New Roman" w:hAnsi="Times New Roman" w:cs="Times New Roman"/>
              </w:rPr>
            </w:pPr>
            <w:r w:rsidRPr="004D7BCA">
              <w:rPr>
                <w:rFonts w:ascii="Times New Roman" w:hAnsi="Times New Roman" w:cs="Times New Roman"/>
              </w:rPr>
              <w:t>30.000</w:t>
            </w:r>
          </w:p>
        </w:tc>
      </w:tr>
    </w:tbl>
    <w:p w:rsidR="00E03AF6" w:rsidRPr="004D7BCA" w:rsidRDefault="00E03AF6" w:rsidP="00E03AF6">
      <w:pPr>
        <w:pStyle w:val="ListParagraph"/>
        <w:numPr>
          <w:ilvl w:val="0"/>
          <w:numId w:val="22"/>
        </w:numPr>
        <w:spacing w:after="0" w:line="240" w:lineRule="auto"/>
        <w:jc w:val="both"/>
        <w:rPr>
          <w:rFonts w:ascii="Times New Roman" w:hAnsi="Times New Roman" w:cs="Times New Roman"/>
          <w:sz w:val="24"/>
          <w:szCs w:val="24"/>
        </w:rPr>
      </w:pPr>
      <w:r w:rsidRPr="004D7BCA">
        <w:rPr>
          <w:rFonts w:ascii="Times New Roman" w:hAnsi="Times New Roman" w:cs="Times New Roman"/>
          <w:b/>
          <w:bCs/>
          <w:sz w:val="24"/>
          <w:szCs w:val="24"/>
          <w:u w:val="single"/>
        </w:rPr>
        <w:t>BAZA LIGJORE</w:t>
      </w:r>
      <w:r w:rsidRPr="004D7BCA">
        <w:rPr>
          <w:rFonts w:ascii="Times New Roman" w:hAnsi="Times New Roman" w:cs="Times New Roman"/>
          <w:b/>
          <w:bCs/>
          <w:sz w:val="24"/>
          <w:szCs w:val="24"/>
        </w:rPr>
        <w:t xml:space="preserve">: </w:t>
      </w:r>
      <w:r w:rsidRPr="004D7BCA">
        <w:rPr>
          <w:rFonts w:ascii="Times New Roman" w:hAnsi="Times New Roman" w:cs="Times New Roman"/>
          <w:bCs/>
          <w:sz w:val="24"/>
          <w:szCs w:val="24"/>
        </w:rPr>
        <w:t>Neni 9, pika 1 / 3b të</w:t>
      </w:r>
      <w:r w:rsidRPr="004D7BCA">
        <w:rPr>
          <w:rFonts w:ascii="Times New Roman" w:hAnsi="Times New Roman" w:cs="Times New Roman"/>
          <w:b/>
          <w:bCs/>
          <w:sz w:val="24"/>
          <w:szCs w:val="24"/>
        </w:rPr>
        <w:t xml:space="preserve"> </w:t>
      </w:r>
      <w:r w:rsidRPr="004D7BCA">
        <w:rPr>
          <w:rFonts w:ascii="Times New Roman" w:hAnsi="Times New Roman" w:cs="Times New Roman"/>
          <w:sz w:val="24"/>
          <w:szCs w:val="24"/>
        </w:rPr>
        <w:t xml:space="preserve">Ligjit Nr. 139 / 2015 datë 17.12'2015 " Për vetëqeverisjen vendore ", nenit 14, pikat 1- 4 të Ligjit Nr.68 / 2017 datë 27.04'2017 , si dhe VKM Nr. 319, datë 31.5'2018 </w:t>
      </w:r>
      <w:r w:rsidRPr="004D7BCA">
        <w:rPr>
          <w:rFonts w:ascii="Times New Roman" w:hAnsi="Times New Roman" w:cs="Times New Roman"/>
          <w:b/>
          <w:sz w:val="24"/>
          <w:szCs w:val="24"/>
        </w:rPr>
        <w:t>;</w:t>
      </w:r>
    </w:p>
    <w:p w:rsidR="00E03AF6" w:rsidRPr="004D7BCA" w:rsidRDefault="00E03AF6" w:rsidP="00E03AF6">
      <w:pPr>
        <w:spacing w:after="0" w:line="240" w:lineRule="auto"/>
        <w:rPr>
          <w:rFonts w:ascii="Times New Roman" w:hAnsi="Times New Roman" w:cs="Times New Roman"/>
          <w:b/>
        </w:rPr>
      </w:pPr>
    </w:p>
    <w:p w:rsidR="00BD14EE" w:rsidRPr="004D7BCA" w:rsidRDefault="00BD14EE" w:rsidP="00E03AF6">
      <w:pPr>
        <w:spacing w:after="0" w:line="240" w:lineRule="auto"/>
        <w:rPr>
          <w:rFonts w:ascii="Times New Roman" w:hAnsi="Times New Roman" w:cs="Times New Roman"/>
          <w:b/>
        </w:rPr>
      </w:pPr>
    </w:p>
    <w:p w:rsidR="00BD14EE" w:rsidRPr="004D7BCA" w:rsidRDefault="00BD14EE" w:rsidP="00E03AF6">
      <w:pPr>
        <w:spacing w:after="0" w:line="240" w:lineRule="auto"/>
        <w:rPr>
          <w:rFonts w:ascii="Times New Roman" w:hAnsi="Times New Roman" w:cs="Times New Roman"/>
          <w:b/>
        </w:rPr>
      </w:pPr>
    </w:p>
    <w:p w:rsidR="00BD14EE" w:rsidRPr="004D7BCA" w:rsidRDefault="00BD14EE" w:rsidP="00E03AF6">
      <w:pPr>
        <w:spacing w:after="0" w:line="240" w:lineRule="auto"/>
        <w:rPr>
          <w:rFonts w:ascii="Times New Roman" w:hAnsi="Times New Roman" w:cs="Times New Roman"/>
          <w:b/>
        </w:rPr>
      </w:pPr>
    </w:p>
    <w:p w:rsidR="00BD14EE" w:rsidRPr="004D7BCA" w:rsidRDefault="00BD14EE" w:rsidP="00E03AF6">
      <w:pPr>
        <w:spacing w:after="0" w:line="240" w:lineRule="auto"/>
        <w:rPr>
          <w:rFonts w:ascii="Times New Roman" w:hAnsi="Times New Roman" w:cs="Times New Roman"/>
          <w:b/>
        </w:rPr>
      </w:pPr>
    </w:p>
    <w:p w:rsidR="00BD14EE" w:rsidRPr="004D7BCA" w:rsidRDefault="00BD14EE" w:rsidP="00E03AF6">
      <w:pPr>
        <w:spacing w:after="0" w:line="240" w:lineRule="auto"/>
        <w:rPr>
          <w:rFonts w:ascii="Times New Roman" w:hAnsi="Times New Roman" w:cs="Times New Roman"/>
          <w:b/>
        </w:rPr>
      </w:pPr>
    </w:p>
    <w:p w:rsidR="00BD14EE" w:rsidRPr="004D7BCA" w:rsidRDefault="00BD14EE" w:rsidP="00E03AF6">
      <w:pPr>
        <w:spacing w:after="0" w:line="240" w:lineRule="auto"/>
        <w:rPr>
          <w:rFonts w:ascii="Times New Roman" w:hAnsi="Times New Roman" w:cs="Times New Roman"/>
          <w:b/>
        </w:rPr>
      </w:pPr>
    </w:p>
    <w:p w:rsidR="00BD14EE" w:rsidRPr="004D7BCA" w:rsidRDefault="00BD14EE" w:rsidP="00E03AF6">
      <w:pPr>
        <w:spacing w:after="0" w:line="240" w:lineRule="auto"/>
        <w:rPr>
          <w:rFonts w:ascii="Times New Roman" w:hAnsi="Times New Roman" w:cs="Times New Roman"/>
          <w:b/>
        </w:rPr>
      </w:pPr>
    </w:p>
    <w:p w:rsidR="00BD14EE" w:rsidRPr="004D7BCA" w:rsidRDefault="00BD14EE" w:rsidP="00E03AF6">
      <w:pPr>
        <w:spacing w:after="0" w:line="240" w:lineRule="auto"/>
        <w:rPr>
          <w:rFonts w:ascii="Times New Roman" w:hAnsi="Times New Roman" w:cs="Times New Roman"/>
          <w:b/>
        </w:rPr>
      </w:pPr>
    </w:p>
    <w:p w:rsidR="00BD14EE" w:rsidRPr="004D7BCA" w:rsidRDefault="00BD14EE" w:rsidP="00E03AF6">
      <w:pPr>
        <w:spacing w:after="0" w:line="240" w:lineRule="auto"/>
        <w:rPr>
          <w:rFonts w:ascii="Times New Roman" w:hAnsi="Times New Roman" w:cs="Times New Roman"/>
          <w:b/>
        </w:rPr>
      </w:pPr>
    </w:p>
    <w:p w:rsidR="00BD14EE" w:rsidRPr="004D7BCA" w:rsidRDefault="00BD14EE" w:rsidP="00E03AF6">
      <w:pPr>
        <w:spacing w:after="0" w:line="240" w:lineRule="auto"/>
        <w:rPr>
          <w:rFonts w:ascii="Times New Roman" w:hAnsi="Times New Roman" w:cs="Times New Roman"/>
          <w:b/>
        </w:rPr>
      </w:pPr>
    </w:p>
    <w:p w:rsidR="002D6E19" w:rsidRPr="008E2E1D" w:rsidRDefault="002D6E19" w:rsidP="002D6E19">
      <w:pPr>
        <w:spacing w:after="0" w:line="240" w:lineRule="auto"/>
        <w:jc w:val="center"/>
        <w:rPr>
          <w:rFonts w:ascii="Times New Roman" w:hAnsi="Times New Roman" w:cs="Times New Roman"/>
          <w:b/>
          <w:sz w:val="24"/>
          <w:szCs w:val="24"/>
          <w:u w:val="single"/>
        </w:rPr>
      </w:pPr>
      <w:r w:rsidRPr="006046E0">
        <w:rPr>
          <w:rFonts w:ascii="Times New Roman" w:hAnsi="Times New Roman" w:cs="Times New Roman"/>
          <w:b/>
          <w:sz w:val="24"/>
          <w:szCs w:val="24"/>
          <w:highlight w:val="yellow"/>
          <w:u w:val="single"/>
        </w:rPr>
        <w:t>B</w:t>
      </w:r>
      <w:r w:rsidR="00CF2E01" w:rsidRPr="006046E0">
        <w:rPr>
          <w:rFonts w:ascii="Times New Roman" w:hAnsi="Times New Roman" w:cs="Times New Roman"/>
          <w:b/>
          <w:sz w:val="24"/>
          <w:szCs w:val="24"/>
          <w:highlight w:val="yellow"/>
          <w:u w:val="single"/>
        </w:rPr>
        <w:t>Ë</w:t>
      </w:r>
      <w:r w:rsidRPr="006046E0">
        <w:rPr>
          <w:rFonts w:ascii="Times New Roman" w:hAnsi="Times New Roman" w:cs="Times New Roman"/>
          <w:b/>
          <w:sz w:val="24"/>
          <w:szCs w:val="24"/>
          <w:highlight w:val="yellow"/>
          <w:u w:val="single"/>
        </w:rPr>
        <w:t>H</w:t>
      </w:r>
      <w:r w:rsidR="00CF2E01" w:rsidRPr="006046E0">
        <w:rPr>
          <w:rFonts w:ascii="Times New Roman" w:hAnsi="Times New Roman" w:cs="Times New Roman"/>
          <w:b/>
          <w:sz w:val="24"/>
          <w:szCs w:val="24"/>
          <w:highlight w:val="yellow"/>
          <w:u w:val="single"/>
        </w:rPr>
        <w:t>Ë</w:t>
      </w:r>
      <w:r w:rsidRPr="006046E0">
        <w:rPr>
          <w:rFonts w:ascii="Times New Roman" w:hAnsi="Times New Roman" w:cs="Times New Roman"/>
          <w:b/>
          <w:sz w:val="24"/>
          <w:szCs w:val="24"/>
          <w:highlight w:val="yellow"/>
          <w:u w:val="single"/>
        </w:rPr>
        <w:t>T</w:t>
      </w:r>
    </w:p>
    <w:p w:rsidR="00F41A6D" w:rsidRPr="008E2E1D" w:rsidRDefault="00244DE3" w:rsidP="00F41A6D">
      <w:pPr>
        <w:pStyle w:val="ListParagraph"/>
        <w:spacing w:after="0" w:line="240" w:lineRule="auto"/>
        <w:ind w:left="780"/>
        <w:rPr>
          <w:rFonts w:ascii="Times New Roman" w:hAnsi="Times New Roman" w:cs="Times New Roman"/>
          <w:b/>
          <w:sz w:val="24"/>
          <w:szCs w:val="24"/>
          <w:u w:val="single"/>
        </w:rPr>
      </w:pPr>
      <w:r w:rsidRPr="008E2E1D">
        <w:rPr>
          <w:rFonts w:ascii="Times New Roman" w:hAnsi="Times New Roman" w:cs="Times New Roman"/>
          <w:b/>
          <w:sz w:val="24"/>
          <w:szCs w:val="24"/>
          <w:u w:val="single"/>
        </w:rPr>
        <w:t xml:space="preserve">KAPITULLI </w:t>
      </w:r>
      <w:r w:rsidR="00F41A6D" w:rsidRPr="008E2E1D">
        <w:rPr>
          <w:rFonts w:ascii="Times New Roman" w:hAnsi="Times New Roman" w:cs="Times New Roman"/>
          <w:b/>
          <w:sz w:val="24"/>
          <w:szCs w:val="24"/>
          <w:u w:val="single"/>
        </w:rPr>
        <w:t>II</w:t>
      </w:r>
      <w:r w:rsidR="008708F2" w:rsidRPr="008E2E1D">
        <w:rPr>
          <w:rFonts w:ascii="Times New Roman" w:hAnsi="Times New Roman" w:cs="Times New Roman"/>
          <w:b/>
          <w:sz w:val="24"/>
          <w:szCs w:val="24"/>
          <w:u w:val="single"/>
        </w:rPr>
        <w:t xml:space="preserve"> </w:t>
      </w:r>
      <w:r w:rsidRPr="008E2E1D">
        <w:rPr>
          <w:rFonts w:ascii="Times New Roman" w:hAnsi="Times New Roman" w:cs="Times New Roman"/>
          <w:b/>
          <w:sz w:val="24"/>
          <w:szCs w:val="24"/>
          <w:u w:val="single"/>
        </w:rPr>
        <w:t>-</w:t>
      </w:r>
      <w:r w:rsidR="008708F2" w:rsidRPr="008E2E1D">
        <w:rPr>
          <w:rFonts w:ascii="Times New Roman" w:hAnsi="Times New Roman" w:cs="Times New Roman"/>
          <w:b/>
          <w:sz w:val="24"/>
          <w:szCs w:val="24"/>
          <w:u w:val="single"/>
        </w:rPr>
        <w:t xml:space="preserve"> </w:t>
      </w:r>
      <w:r w:rsidR="00F41A6D" w:rsidRPr="008E2E1D">
        <w:rPr>
          <w:rFonts w:ascii="Times New Roman" w:hAnsi="Times New Roman" w:cs="Times New Roman"/>
          <w:b/>
          <w:sz w:val="24"/>
          <w:szCs w:val="24"/>
          <w:u w:val="single"/>
        </w:rPr>
        <w:t>t</w:t>
      </w:r>
      <w:r w:rsidR="00582EAA" w:rsidRPr="008E2E1D">
        <w:rPr>
          <w:rFonts w:ascii="Times New Roman" w:hAnsi="Times New Roman" w:cs="Times New Roman"/>
          <w:b/>
          <w:sz w:val="24"/>
          <w:szCs w:val="24"/>
          <w:u w:val="single"/>
        </w:rPr>
        <w:t>ë</w:t>
      </w:r>
      <w:r w:rsidRPr="008E2E1D">
        <w:rPr>
          <w:rFonts w:ascii="Times New Roman" w:hAnsi="Times New Roman" w:cs="Times New Roman"/>
          <w:b/>
          <w:sz w:val="24"/>
          <w:szCs w:val="24"/>
          <w:u w:val="single"/>
        </w:rPr>
        <w:t xml:space="preserve"> </w:t>
      </w:r>
    </w:p>
    <w:p w:rsidR="00244DE3" w:rsidRPr="008E2E1D" w:rsidRDefault="00244DE3" w:rsidP="00F41A6D">
      <w:pPr>
        <w:pStyle w:val="ListParagraph"/>
        <w:spacing w:after="0" w:line="240" w:lineRule="auto"/>
        <w:ind w:left="780"/>
        <w:rPr>
          <w:rFonts w:ascii="Times New Roman" w:hAnsi="Times New Roman" w:cs="Times New Roman"/>
          <w:b/>
          <w:sz w:val="24"/>
          <w:szCs w:val="24"/>
          <w:u w:val="single"/>
        </w:rPr>
      </w:pPr>
      <w:r w:rsidRPr="008E2E1D">
        <w:rPr>
          <w:rFonts w:ascii="Times New Roman" w:hAnsi="Times New Roman" w:cs="Times New Roman"/>
          <w:b/>
          <w:sz w:val="24"/>
          <w:szCs w:val="24"/>
          <w:u w:val="single"/>
        </w:rPr>
        <w:t xml:space="preserve">TARIFAT VENDORE </w:t>
      </w:r>
    </w:p>
    <w:p w:rsidR="00244DE3" w:rsidRPr="008E2E1D" w:rsidRDefault="00244DE3" w:rsidP="002D6E19">
      <w:pPr>
        <w:spacing w:after="0" w:line="240" w:lineRule="auto"/>
        <w:jc w:val="both"/>
        <w:rPr>
          <w:rFonts w:ascii="Times New Roman" w:hAnsi="Times New Roman" w:cs="Times New Roman"/>
          <w:b/>
          <w:sz w:val="24"/>
          <w:szCs w:val="24"/>
        </w:rPr>
      </w:pPr>
    </w:p>
    <w:p w:rsidR="002D6E19" w:rsidRPr="008E2E1D" w:rsidRDefault="002D6E19" w:rsidP="002D6E19">
      <w:pPr>
        <w:spacing w:after="0" w:line="240" w:lineRule="auto"/>
        <w:jc w:val="both"/>
        <w:rPr>
          <w:rFonts w:ascii="Times New Roman" w:hAnsi="Times New Roman" w:cs="Times New Roman"/>
          <w:b/>
          <w:sz w:val="24"/>
          <w:szCs w:val="24"/>
        </w:rPr>
      </w:pPr>
      <w:r w:rsidRPr="008E2E1D">
        <w:rPr>
          <w:rFonts w:ascii="Times New Roman" w:hAnsi="Times New Roman" w:cs="Times New Roman"/>
          <w:b/>
          <w:sz w:val="24"/>
          <w:szCs w:val="24"/>
        </w:rPr>
        <w:t>TARIFA E SHËRBIMEVE PUBLIKE ( PASTRIMIT DHE LARGIMIT TË MBETJEVE , NDRIÇIMIT DHE DEKORIT ) .</w:t>
      </w:r>
    </w:p>
    <w:p w:rsidR="002D6E19" w:rsidRPr="008E2E1D" w:rsidRDefault="002D6E19" w:rsidP="002D6E19">
      <w:pPr>
        <w:pStyle w:val="BodyText"/>
        <w:rPr>
          <w:rFonts w:ascii="Times New Roman" w:hAnsi="Times New Roman" w:cs="Times New Roman"/>
          <w:b/>
          <w:u w:val="single"/>
        </w:rPr>
      </w:pPr>
    </w:p>
    <w:p w:rsidR="002D6E19" w:rsidRPr="008E2E1D" w:rsidRDefault="002D6E19" w:rsidP="002D6E19">
      <w:pPr>
        <w:pStyle w:val="BodyText"/>
        <w:rPr>
          <w:rFonts w:ascii="Times New Roman" w:hAnsi="Times New Roman" w:cs="Times New Roman"/>
          <w:b/>
        </w:rPr>
      </w:pPr>
      <w:r w:rsidRPr="008E2E1D">
        <w:rPr>
          <w:rFonts w:ascii="Times New Roman" w:hAnsi="Times New Roman" w:cs="Times New Roman"/>
          <w:b/>
          <w:u w:val="single"/>
        </w:rPr>
        <w:t>SUBJEKTET PERSONA FIZIK</w:t>
      </w:r>
      <w:r w:rsidRPr="008E2E1D">
        <w:rPr>
          <w:rFonts w:ascii="Times New Roman" w:hAnsi="Times New Roman" w:cs="Times New Roman"/>
          <w:b/>
        </w:rPr>
        <w:t xml:space="preserve"> :</w:t>
      </w:r>
    </w:p>
    <w:p w:rsidR="002D6E19" w:rsidRPr="008E2E1D" w:rsidRDefault="002D6E19" w:rsidP="002D6E19">
      <w:pPr>
        <w:pStyle w:val="BodyText"/>
        <w:rPr>
          <w:rFonts w:ascii="Times New Roman" w:hAnsi="Times New Roman" w:cs="Times New Roman"/>
          <w:b/>
          <w:u w:val="single"/>
        </w:rPr>
      </w:pPr>
      <w:r w:rsidRPr="008E2E1D">
        <w:rPr>
          <w:rFonts w:ascii="Times New Roman" w:hAnsi="Times New Roman" w:cs="Times New Roman"/>
          <w:b/>
          <w:u w:val="single"/>
        </w:rPr>
        <w:t xml:space="preserve">TARIFA E SHËRBIMIT TË PASTRIMIT . </w:t>
      </w:r>
    </w:p>
    <w:p w:rsidR="002D6E19" w:rsidRPr="008E2E1D" w:rsidRDefault="002D6E19" w:rsidP="002D6E19">
      <w:pPr>
        <w:pStyle w:val="Heading3"/>
        <w:jc w:val="both"/>
        <w:rPr>
          <w:rFonts w:ascii="Times New Roman" w:hAnsi="Times New Roman" w:cs="Times New Roman"/>
          <w:bCs w:val="0"/>
          <w:sz w:val="24"/>
          <w:lang w:val="sq-AL"/>
        </w:rPr>
      </w:pPr>
      <w:r w:rsidRPr="008E2E1D">
        <w:rPr>
          <w:rFonts w:ascii="Times New Roman" w:hAnsi="Times New Roman" w:cs="Times New Roman"/>
          <w:sz w:val="24"/>
        </w:rPr>
        <w:t>Tab. 9</w:t>
      </w:r>
    </w:p>
    <w:tbl>
      <w:tblPr>
        <w:tblStyle w:val="TableGrid"/>
        <w:tblW w:w="10773" w:type="dxa"/>
        <w:tblInd w:w="108" w:type="dxa"/>
        <w:tblLayout w:type="fixed"/>
        <w:tblLook w:val="04A0"/>
      </w:tblPr>
      <w:tblGrid>
        <w:gridCol w:w="567"/>
        <w:gridCol w:w="7230"/>
        <w:gridCol w:w="1559"/>
        <w:gridCol w:w="1417"/>
      </w:tblGrid>
      <w:tr w:rsidR="002D6E19" w:rsidRPr="008E2E1D" w:rsidTr="00135ED6">
        <w:tc>
          <w:tcPr>
            <w:tcW w:w="567" w:type="dxa"/>
            <w:vAlign w:val="bottom"/>
          </w:tcPr>
          <w:p w:rsidR="002D6E19" w:rsidRPr="008E2E1D" w:rsidRDefault="002D6E19" w:rsidP="00135ED6">
            <w:pPr>
              <w:jc w:val="center"/>
              <w:rPr>
                <w:b/>
                <w:bCs/>
                <w:sz w:val="24"/>
                <w:szCs w:val="24"/>
              </w:rPr>
            </w:pPr>
            <w:r w:rsidRPr="008E2E1D">
              <w:rPr>
                <w:b/>
                <w:bCs/>
                <w:sz w:val="24"/>
                <w:szCs w:val="24"/>
              </w:rPr>
              <w:t>Nr.</w:t>
            </w:r>
          </w:p>
        </w:tc>
        <w:tc>
          <w:tcPr>
            <w:tcW w:w="7230" w:type="dxa"/>
            <w:vAlign w:val="bottom"/>
          </w:tcPr>
          <w:p w:rsidR="002D6E19" w:rsidRPr="008E2E1D" w:rsidRDefault="002D6E19" w:rsidP="00135ED6">
            <w:pPr>
              <w:jc w:val="center"/>
              <w:rPr>
                <w:b/>
                <w:bCs/>
                <w:sz w:val="24"/>
                <w:szCs w:val="24"/>
              </w:rPr>
            </w:pPr>
            <w:r w:rsidRPr="008E2E1D">
              <w:rPr>
                <w:b/>
                <w:bCs/>
                <w:sz w:val="24"/>
                <w:szCs w:val="24"/>
              </w:rPr>
              <w:t>TARIFA    E    PASTRIMIT PËR VITIN   2024</w:t>
            </w:r>
          </w:p>
        </w:tc>
        <w:tc>
          <w:tcPr>
            <w:tcW w:w="1559" w:type="dxa"/>
            <w:vAlign w:val="bottom"/>
          </w:tcPr>
          <w:p w:rsidR="002D6E19" w:rsidRPr="008E2E1D" w:rsidRDefault="002D6E19" w:rsidP="00135ED6">
            <w:pPr>
              <w:ind w:left="12"/>
              <w:jc w:val="center"/>
              <w:rPr>
                <w:b/>
                <w:bCs/>
                <w:sz w:val="24"/>
                <w:szCs w:val="24"/>
              </w:rPr>
            </w:pPr>
            <w:r w:rsidRPr="008E2E1D">
              <w:rPr>
                <w:b/>
                <w:bCs/>
                <w:sz w:val="24"/>
                <w:szCs w:val="24"/>
              </w:rPr>
              <w:t>NJËSIA</w:t>
            </w:r>
          </w:p>
        </w:tc>
        <w:tc>
          <w:tcPr>
            <w:tcW w:w="1417" w:type="dxa"/>
            <w:vAlign w:val="bottom"/>
          </w:tcPr>
          <w:p w:rsidR="002D6E19" w:rsidRPr="008E2E1D" w:rsidRDefault="002D6E19" w:rsidP="00135ED6">
            <w:pPr>
              <w:jc w:val="center"/>
              <w:rPr>
                <w:b/>
                <w:bCs/>
                <w:sz w:val="24"/>
                <w:szCs w:val="24"/>
              </w:rPr>
            </w:pPr>
            <w:r w:rsidRPr="008E2E1D">
              <w:rPr>
                <w:b/>
                <w:bCs/>
                <w:sz w:val="24"/>
                <w:szCs w:val="24"/>
              </w:rPr>
              <w:t>VLERA</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1.</w:t>
            </w:r>
          </w:p>
        </w:tc>
        <w:tc>
          <w:tcPr>
            <w:tcW w:w="7230" w:type="dxa"/>
          </w:tcPr>
          <w:p w:rsidR="002D6E19" w:rsidRPr="008E2E1D" w:rsidRDefault="002D6E19" w:rsidP="00135ED6">
            <w:pPr>
              <w:jc w:val="both"/>
              <w:rPr>
                <w:sz w:val="24"/>
                <w:szCs w:val="24"/>
              </w:rPr>
            </w:pPr>
            <w:r w:rsidRPr="008E2E1D">
              <w:rPr>
                <w:sz w:val="24"/>
                <w:szCs w:val="24"/>
              </w:rPr>
              <w:t>Bylmet , fruta , mish , peshk , perime ushqimore e artikuj të tjerë të ngjashme me 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2.</w:t>
            </w:r>
          </w:p>
        </w:tc>
        <w:tc>
          <w:tcPr>
            <w:tcW w:w="7230" w:type="dxa"/>
          </w:tcPr>
          <w:p w:rsidR="002D6E19" w:rsidRPr="008E2E1D" w:rsidRDefault="002D6E19" w:rsidP="00135ED6">
            <w:pPr>
              <w:jc w:val="both"/>
              <w:rPr>
                <w:sz w:val="24"/>
                <w:szCs w:val="24"/>
              </w:rPr>
            </w:pPr>
            <w:r w:rsidRPr="008E2E1D">
              <w:rPr>
                <w:sz w:val="24"/>
                <w:szCs w:val="24"/>
              </w:rPr>
              <w:t>Artikuj industrial (veshmbathje , parfumeri , argjendari etj)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3.</w:t>
            </w:r>
          </w:p>
        </w:tc>
        <w:tc>
          <w:tcPr>
            <w:tcW w:w="7230" w:type="dxa"/>
          </w:tcPr>
          <w:p w:rsidR="002D6E19" w:rsidRPr="008E2E1D" w:rsidRDefault="002D6E19" w:rsidP="00135ED6">
            <w:pPr>
              <w:jc w:val="both"/>
              <w:rPr>
                <w:sz w:val="24"/>
                <w:szCs w:val="24"/>
              </w:rPr>
            </w:pPr>
            <w:r w:rsidRPr="008E2E1D">
              <w:rPr>
                <w:sz w:val="24"/>
                <w:szCs w:val="24"/>
              </w:rPr>
              <w:t>Bar – Kafe , Fast – food , Kafe – internet , Floktore etj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4.</w:t>
            </w:r>
          </w:p>
        </w:tc>
        <w:tc>
          <w:tcPr>
            <w:tcW w:w="7230" w:type="dxa"/>
          </w:tcPr>
          <w:p w:rsidR="002D6E19" w:rsidRPr="008E2E1D" w:rsidRDefault="002D6E19" w:rsidP="00135ED6">
            <w:pPr>
              <w:jc w:val="both"/>
              <w:rPr>
                <w:sz w:val="24"/>
                <w:szCs w:val="24"/>
              </w:rPr>
            </w:pPr>
            <w:r w:rsidRPr="008E2E1D">
              <w:rPr>
                <w:sz w:val="24"/>
                <w:szCs w:val="24"/>
              </w:rPr>
              <w:t>Restorante, mengjezore , e tjera të këtij lloji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5.</w:t>
            </w:r>
          </w:p>
        </w:tc>
        <w:tc>
          <w:tcPr>
            <w:tcW w:w="7230" w:type="dxa"/>
          </w:tcPr>
          <w:p w:rsidR="002D6E19" w:rsidRPr="008E2E1D" w:rsidRDefault="002D6E19" w:rsidP="00135ED6">
            <w:pPr>
              <w:jc w:val="both"/>
              <w:rPr>
                <w:sz w:val="24"/>
                <w:szCs w:val="24"/>
              </w:rPr>
            </w:pPr>
            <w:r w:rsidRPr="008E2E1D">
              <w:rPr>
                <w:sz w:val="24"/>
                <w:szCs w:val="24"/>
              </w:rPr>
              <w:t>Njësi shërbimi , këpucar , biçiklst , berber e tjera të ngjashme me 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6.</w:t>
            </w:r>
          </w:p>
        </w:tc>
        <w:tc>
          <w:tcPr>
            <w:tcW w:w="7230" w:type="dxa"/>
          </w:tcPr>
          <w:p w:rsidR="002D6E19" w:rsidRPr="008E2E1D" w:rsidRDefault="002D6E19" w:rsidP="00135ED6">
            <w:pPr>
              <w:jc w:val="both"/>
              <w:rPr>
                <w:sz w:val="24"/>
                <w:szCs w:val="24"/>
              </w:rPr>
            </w:pPr>
            <w:r w:rsidRPr="008E2E1D">
              <w:rPr>
                <w:sz w:val="24"/>
                <w:szCs w:val="24"/>
              </w:rPr>
              <w:t>Lojra kompjuterike për fëmijë e tjera të ngjashme me 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Borders>
              <w:bottom w:val="single" w:sz="4" w:space="0" w:color="auto"/>
            </w:tcBorders>
          </w:tcPr>
          <w:p w:rsidR="002D6E19" w:rsidRPr="008E2E1D" w:rsidRDefault="002D6E19" w:rsidP="00135ED6">
            <w:pPr>
              <w:jc w:val="center"/>
              <w:rPr>
                <w:sz w:val="24"/>
                <w:szCs w:val="24"/>
              </w:rPr>
            </w:pPr>
            <w:r w:rsidRPr="008E2E1D">
              <w:rPr>
                <w:sz w:val="24"/>
                <w:szCs w:val="24"/>
              </w:rPr>
              <w:t>7.</w:t>
            </w:r>
          </w:p>
        </w:tc>
        <w:tc>
          <w:tcPr>
            <w:tcW w:w="7230" w:type="dxa"/>
            <w:tcBorders>
              <w:bottom w:val="single" w:sz="4" w:space="0" w:color="auto"/>
            </w:tcBorders>
          </w:tcPr>
          <w:p w:rsidR="002D6E19" w:rsidRPr="008E2E1D" w:rsidRDefault="002D6E19" w:rsidP="00135ED6">
            <w:pPr>
              <w:jc w:val="both"/>
              <w:rPr>
                <w:sz w:val="24"/>
                <w:szCs w:val="24"/>
              </w:rPr>
            </w:pPr>
            <w:r w:rsidRPr="008E2E1D">
              <w:rPr>
                <w:sz w:val="24"/>
                <w:szCs w:val="24"/>
              </w:rPr>
              <w:t>Punime e përpunim duralumini , metalesh , druri etj .</w:t>
            </w:r>
          </w:p>
        </w:tc>
        <w:tc>
          <w:tcPr>
            <w:tcW w:w="1559" w:type="dxa"/>
            <w:tcBorders>
              <w:bottom w:val="single" w:sz="4" w:space="0" w:color="auto"/>
            </w:tcBorders>
          </w:tcPr>
          <w:p w:rsidR="002D6E19" w:rsidRPr="008E2E1D" w:rsidRDefault="002D6E19" w:rsidP="00135ED6">
            <w:pPr>
              <w:jc w:val="center"/>
            </w:pPr>
            <w:r w:rsidRPr="008E2E1D">
              <w:rPr>
                <w:sz w:val="24"/>
                <w:szCs w:val="24"/>
              </w:rPr>
              <w:t>"                "</w:t>
            </w:r>
          </w:p>
        </w:tc>
        <w:tc>
          <w:tcPr>
            <w:tcW w:w="1417" w:type="dxa"/>
            <w:tcBorders>
              <w:bottom w:val="single" w:sz="4" w:space="0" w:color="auto"/>
            </w:tcBorders>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Borders>
              <w:top w:val="single" w:sz="4" w:space="0" w:color="auto"/>
            </w:tcBorders>
          </w:tcPr>
          <w:p w:rsidR="002D6E19" w:rsidRPr="008E2E1D" w:rsidRDefault="002D6E19" w:rsidP="00135ED6">
            <w:pPr>
              <w:jc w:val="center"/>
              <w:rPr>
                <w:sz w:val="24"/>
                <w:szCs w:val="24"/>
              </w:rPr>
            </w:pPr>
            <w:r w:rsidRPr="008E2E1D">
              <w:rPr>
                <w:sz w:val="24"/>
                <w:szCs w:val="24"/>
              </w:rPr>
              <w:t>8.</w:t>
            </w:r>
          </w:p>
        </w:tc>
        <w:tc>
          <w:tcPr>
            <w:tcW w:w="7230" w:type="dxa"/>
            <w:tcBorders>
              <w:top w:val="single" w:sz="4" w:space="0" w:color="auto"/>
            </w:tcBorders>
          </w:tcPr>
          <w:p w:rsidR="002D6E19" w:rsidRPr="008E2E1D" w:rsidRDefault="002D6E19" w:rsidP="00135ED6">
            <w:pPr>
              <w:jc w:val="both"/>
              <w:rPr>
                <w:sz w:val="24"/>
                <w:szCs w:val="24"/>
              </w:rPr>
            </w:pPr>
            <w:r w:rsidRPr="008E2E1D">
              <w:rPr>
                <w:sz w:val="24"/>
                <w:szCs w:val="24"/>
              </w:rPr>
              <w:t>Prodhime ushqimore , ëmbëltore , byrektore , buke etj .</w:t>
            </w:r>
          </w:p>
        </w:tc>
        <w:tc>
          <w:tcPr>
            <w:tcW w:w="1559" w:type="dxa"/>
            <w:tcBorders>
              <w:top w:val="single" w:sz="4" w:space="0" w:color="auto"/>
            </w:tcBorders>
          </w:tcPr>
          <w:p w:rsidR="002D6E19" w:rsidRPr="008E2E1D" w:rsidRDefault="002D6E19" w:rsidP="00135ED6">
            <w:pPr>
              <w:jc w:val="center"/>
            </w:pPr>
            <w:r w:rsidRPr="008E2E1D">
              <w:rPr>
                <w:sz w:val="24"/>
                <w:szCs w:val="24"/>
              </w:rPr>
              <w:t>"                "</w:t>
            </w:r>
          </w:p>
        </w:tc>
        <w:tc>
          <w:tcPr>
            <w:tcW w:w="1417" w:type="dxa"/>
            <w:tcBorders>
              <w:top w:val="single" w:sz="4" w:space="0" w:color="auto"/>
            </w:tcBorders>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9.</w:t>
            </w:r>
          </w:p>
        </w:tc>
        <w:tc>
          <w:tcPr>
            <w:tcW w:w="7230" w:type="dxa"/>
          </w:tcPr>
          <w:p w:rsidR="002D6E19" w:rsidRPr="008E2E1D" w:rsidRDefault="002D6E19" w:rsidP="00135ED6">
            <w:pPr>
              <w:jc w:val="both"/>
              <w:rPr>
                <w:sz w:val="24"/>
                <w:szCs w:val="24"/>
              </w:rPr>
            </w:pPr>
            <w:r w:rsidRPr="008E2E1D">
              <w:rPr>
                <w:sz w:val="24"/>
                <w:szCs w:val="24"/>
              </w:rPr>
              <w:t>Riparim artikuj elektro – shtëpiak , televizor , frigorifer , lavatriçe  e tjera të ngjashme me 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10.</w:t>
            </w:r>
          </w:p>
        </w:tc>
        <w:tc>
          <w:tcPr>
            <w:tcW w:w="7230" w:type="dxa"/>
          </w:tcPr>
          <w:p w:rsidR="002D6E19" w:rsidRPr="008E2E1D" w:rsidRDefault="002D6E19" w:rsidP="00135ED6">
            <w:pPr>
              <w:jc w:val="both"/>
              <w:rPr>
                <w:sz w:val="24"/>
                <w:szCs w:val="24"/>
              </w:rPr>
            </w:pPr>
            <w:r w:rsidRPr="008E2E1D">
              <w:rPr>
                <w:sz w:val="24"/>
                <w:szCs w:val="24"/>
              </w:rPr>
              <w:t>Shërbime fotografike , fotokopje , sallone bukurie , rrobaqepësi ,       bilardo , ambjente sportive , fitnes , palestër ,  marangoz , këpuctar , lavazh e tjera të  ngjashme me 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11.</w:t>
            </w:r>
          </w:p>
        </w:tc>
        <w:tc>
          <w:tcPr>
            <w:tcW w:w="7230" w:type="dxa"/>
          </w:tcPr>
          <w:p w:rsidR="002D6E19" w:rsidRPr="008E2E1D" w:rsidRDefault="002D6E19" w:rsidP="00135ED6">
            <w:pPr>
              <w:jc w:val="both"/>
              <w:rPr>
                <w:sz w:val="24"/>
                <w:szCs w:val="24"/>
              </w:rPr>
            </w:pPr>
            <w:r w:rsidRPr="008E2E1D">
              <w:rPr>
                <w:sz w:val="24"/>
                <w:szCs w:val="24"/>
              </w:rPr>
              <w:t>Shërbime si TV Kabllor e të tjera të ngjashme të këtij lloji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12.</w:t>
            </w:r>
          </w:p>
        </w:tc>
        <w:tc>
          <w:tcPr>
            <w:tcW w:w="7230" w:type="dxa"/>
          </w:tcPr>
          <w:p w:rsidR="002D6E19" w:rsidRPr="008E2E1D" w:rsidRDefault="002D6E19" w:rsidP="00135ED6">
            <w:pPr>
              <w:jc w:val="both"/>
              <w:rPr>
                <w:sz w:val="24"/>
                <w:szCs w:val="24"/>
              </w:rPr>
            </w:pPr>
            <w:r w:rsidRPr="008E2E1D">
              <w:rPr>
                <w:sz w:val="24"/>
                <w:szCs w:val="24"/>
              </w:rPr>
              <w:t>Farmaci bujqësore , veterinare etj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13.</w:t>
            </w:r>
          </w:p>
        </w:tc>
        <w:tc>
          <w:tcPr>
            <w:tcW w:w="7230" w:type="dxa"/>
          </w:tcPr>
          <w:p w:rsidR="002D6E19" w:rsidRPr="008E2E1D" w:rsidRDefault="002D6E19" w:rsidP="00135ED6">
            <w:pPr>
              <w:jc w:val="both"/>
              <w:rPr>
                <w:sz w:val="24"/>
                <w:szCs w:val="24"/>
              </w:rPr>
            </w:pPr>
            <w:r w:rsidRPr="008E2E1D">
              <w:rPr>
                <w:sz w:val="24"/>
                <w:szCs w:val="24"/>
              </w:rPr>
              <w:t>Shitje produktesh farmaceutike dhe të tjera të ngjashme me 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14.</w:t>
            </w:r>
          </w:p>
        </w:tc>
        <w:tc>
          <w:tcPr>
            <w:tcW w:w="7230" w:type="dxa"/>
          </w:tcPr>
          <w:p w:rsidR="002D6E19" w:rsidRPr="008E2E1D" w:rsidRDefault="002D6E19" w:rsidP="00135ED6">
            <w:pPr>
              <w:jc w:val="both"/>
              <w:rPr>
                <w:sz w:val="24"/>
                <w:szCs w:val="24"/>
              </w:rPr>
            </w:pPr>
            <w:r w:rsidRPr="008E2E1D">
              <w:rPr>
                <w:sz w:val="24"/>
                <w:szCs w:val="24"/>
              </w:rPr>
              <w:t>Tregtim artikuj</w:t>
            </w:r>
            <w:r w:rsidRPr="008E2E1D">
              <w:rPr>
                <w:spacing w:val="-2"/>
                <w:sz w:val="24"/>
                <w:szCs w:val="24"/>
              </w:rPr>
              <w:t xml:space="preserve"> të # </w:t>
            </w:r>
            <w:r w:rsidRPr="008E2E1D">
              <w:rPr>
                <w:sz w:val="24"/>
                <w:szCs w:val="24"/>
              </w:rPr>
              <w:t>industrial veshje , parfumeri , argjendari ejt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15.</w:t>
            </w:r>
          </w:p>
        </w:tc>
        <w:tc>
          <w:tcPr>
            <w:tcW w:w="7230" w:type="dxa"/>
          </w:tcPr>
          <w:p w:rsidR="002D6E19" w:rsidRPr="008E2E1D" w:rsidRDefault="002D6E19" w:rsidP="00135ED6">
            <w:pPr>
              <w:jc w:val="both"/>
              <w:rPr>
                <w:sz w:val="24"/>
                <w:szCs w:val="24"/>
              </w:rPr>
            </w:pPr>
            <w:r w:rsidRPr="008E2E1D">
              <w:rPr>
                <w:sz w:val="24"/>
                <w:szCs w:val="24"/>
              </w:rPr>
              <w:t>Tregtim materialesh ndertimi e tjerë të ngjashëm me 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16.</w:t>
            </w:r>
          </w:p>
        </w:tc>
        <w:tc>
          <w:tcPr>
            <w:tcW w:w="7230" w:type="dxa"/>
          </w:tcPr>
          <w:p w:rsidR="002D6E19" w:rsidRPr="008E2E1D" w:rsidRDefault="002D6E19" w:rsidP="00135ED6">
            <w:pPr>
              <w:jc w:val="both"/>
              <w:rPr>
                <w:sz w:val="24"/>
                <w:szCs w:val="24"/>
              </w:rPr>
            </w:pPr>
            <w:r w:rsidRPr="008E2E1D">
              <w:rPr>
                <w:sz w:val="24"/>
                <w:szCs w:val="24"/>
              </w:rPr>
              <w:t>Bar - Kafe</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17.</w:t>
            </w:r>
          </w:p>
        </w:tc>
        <w:tc>
          <w:tcPr>
            <w:tcW w:w="7230" w:type="dxa"/>
          </w:tcPr>
          <w:p w:rsidR="002D6E19" w:rsidRPr="008E2E1D" w:rsidRDefault="002D6E19" w:rsidP="00135ED6">
            <w:pPr>
              <w:jc w:val="both"/>
              <w:rPr>
                <w:sz w:val="24"/>
                <w:szCs w:val="24"/>
              </w:rPr>
            </w:pPr>
            <w:r w:rsidRPr="008E2E1D">
              <w:rPr>
                <w:sz w:val="24"/>
                <w:szCs w:val="24"/>
              </w:rPr>
              <w:t>Restorante , fast – foode , etj të ngjashme me 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18.</w:t>
            </w:r>
          </w:p>
        </w:tc>
        <w:tc>
          <w:tcPr>
            <w:tcW w:w="7230" w:type="dxa"/>
          </w:tcPr>
          <w:p w:rsidR="002D6E19" w:rsidRPr="008E2E1D" w:rsidRDefault="002D6E19" w:rsidP="00135ED6">
            <w:pPr>
              <w:jc w:val="both"/>
              <w:rPr>
                <w:sz w:val="24"/>
                <w:szCs w:val="24"/>
              </w:rPr>
            </w:pPr>
            <w:r w:rsidRPr="008E2E1D">
              <w:rPr>
                <w:sz w:val="24"/>
                <w:szCs w:val="24"/>
              </w:rPr>
              <w:t>Kafe internet , qendra interneti etj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19.</w:t>
            </w:r>
          </w:p>
        </w:tc>
        <w:tc>
          <w:tcPr>
            <w:tcW w:w="7230" w:type="dxa"/>
          </w:tcPr>
          <w:p w:rsidR="002D6E19" w:rsidRPr="008E2E1D" w:rsidRDefault="002D6E19" w:rsidP="00135ED6">
            <w:pPr>
              <w:jc w:val="both"/>
              <w:rPr>
                <w:sz w:val="24"/>
                <w:szCs w:val="24"/>
              </w:rPr>
            </w:pPr>
            <w:r w:rsidRPr="008E2E1D">
              <w:rPr>
                <w:sz w:val="24"/>
                <w:szCs w:val="24"/>
              </w:rPr>
              <w:t>Riparimi  i artikujve elektro – shtepiake , radiove , televizorve , frigoriferve , lavatriçe</w:t>
            </w:r>
            <w:r w:rsidRPr="008E2E1D">
              <w:rPr>
                <w:b/>
                <w:sz w:val="24"/>
                <w:szCs w:val="24"/>
              </w:rPr>
              <w:t xml:space="preserve"> </w:t>
            </w:r>
            <w:r w:rsidRPr="008E2E1D">
              <w:rPr>
                <w:sz w:val="24"/>
                <w:szCs w:val="24"/>
              </w:rPr>
              <w:t>e të tjerë të ngjashëm me 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20.</w:t>
            </w:r>
          </w:p>
        </w:tc>
        <w:tc>
          <w:tcPr>
            <w:tcW w:w="7230" w:type="dxa"/>
          </w:tcPr>
          <w:p w:rsidR="002D6E19" w:rsidRPr="008E2E1D" w:rsidRDefault="002D6E19" w:rsidP="00135ED6">
            <w:pPr>
              <w:jc w:val="both"/>
              <w:rPr>
                <w:sz w:val="24"/>
                <w:szCs w:val="24"/>
              </w:rPr>
            </w:pPr>
            <w:r w:rsidRPr="008E2E1D">
              <w:rPr>
                <w:sz w:val="24"/>
                <w:szCs w:val="24"/>
              </w:rPr>
              <w:t>Sherbime agjensi kembimi valute , agjensi turizmi , agjensi sigurimesh etj të ngjashme me 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21.</w:t>
            </w:r>
          </w:p>
        </w:tc>
        <w:tc>
          <w:tcPr>
            <w:tcW w:w="7230" w:type="dxa"/>
          </w:tcPr>
          <w:p w:rsidR="002D6E19" w:rsidRPr="008E2E1D" w:rsidRDefault="002D6E19" w:rsidP="00135ED6">
            <w:pPr>
              <w:jc w:val="both"/>
              <w:rPr>
                <w:sz w:val="24"/>
                <w:szCs w:val="24"/>
              </w:rPr>
            </w:pPr>
            <w:r w:rsidRPr="008E2E1D">
              <w:rPr>
                <w:sz w:val="24"/>
                <w:szCs w:val="24"/>
              </w:rPr>
              <w:t>Sherbime fotokopimit , sallon bukurie , autoservise , kurse per makina (autoshkolla) , per kompjuter , parukeri , sallat e lojrave te ndryshme gjimnastike , aerobie , kende lojrash per femije , pingpong e të tjera te ngjashme</w:t>
            </w:r>
            <w:r w:rsidRPr="008E2E1D">
              <w:rPr>
                <w:spacing w:val="-4"/>
                <w:sz w:val="24"/>
                <w:szCs w:val="24"/>
              </w:rPr>
              <w:t xml:space="preserve"> </w:t>
            </w:r>
            <w:r w:rsidRPr="008E2E1D">
              <w:rPr>
                <w:sz w:val="24"/>
                <w:szCs w:val="24"/>
              </w:rPr>
              <w:t>me 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22.</w:t>
            </w:r>
          </w:p>
        </w:tc>
        <w:tc>
          <w:tcPr>
            <w:tcW w:w="7230" w:type="dxa"/>
          </w:tcPr>
          <w:p w:rsidR="002D6E19" w:rsidRPr="008E2E1D" w:rsidRDefault="002D6E19" w:rsidP="00135ED6">
            <w:pPr>
              <w:jc w:val="both"/>
              <w:rPr>
                <w:sz w:val="24"/>
                <w:szCs w:val="24"/>
              </w:rPr>
            </w:pPr>
            <w:r w:rsidRPr="008E2E1D">
              <w:rPr>
                <w:sz w:val="24"/>
                <w:szCs w:val="24"/>
              </w:rPr>
              <w:t>Njësi shërbimi marangoz , rrobaqepës , këpucar , floktore , orëndreqës etj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23.</w:t>
            </w:r>
          </w:p>
        </w:tc>
        <w:tc>
          <w:tcPr>
            <w:tcW w:w="7230" w:type="dxa"/>
          </w:tcPr>
          <w:p w:rsidR="002D6E19" w:rsidRPr="008E2E1D" w:rsidRDefault="002D6E19" w:rsidP="00135ED6">
            <w:pPr>
              <w:jc w:val="both"/>
              <w:rPr>
                <w:sz w:val="24"/>
                <w:szCs w:val="24"/>
              </w:rPr>
            </w:pPr>
            <w:r w:rsidRPr="008E2E1D">
              <w:rPr>
                <w:sz w:val="24"/>
                <w:szCs w:val="24"/>
              </w:rPr>
              <w:t xml:space="preserve">Salla </w:t>
            </w:r>
            <w:r w:rsidRPr="008E2E1D">
              <w:rPr>
                <w:spacing w:val="-1"/>
                <w:sz w:val="24"/>
                <w:szCs w:val="24"/>
              </w:rPr>
              <w:t>sportive , palestra , fitness e të tjera të ngjashme me 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24.</w:t>
            </w:r>
          </w:p>
        </w:tc>
        <w:tc>
          <w:tcPr>
            <w:tcW w:w="7230" w:type="dxa"/>
          </w:tcPr>
          <w:p w:rsidR="002D6E19" w:rsidRPr="008E2E1D" w:rsidRDefault="002D6E19" w:rsidP="00135ED6">
            <w:pPr>
              <w:jc w:val="both"/>
              <w:rPr>
                <w:sz w:val="24"/>
                <w:szCs w:val="24"/>
              </w:rPr>
            </w:pPr>
            <w:r w:rsidRPr="008E2E1D">
              <w:rPr>
                <w:sz w:val="24"/>
                <w:szCs w:val="24"/>
              </w:rPr>
              <w:t>Lojra me kompjuter , lojra fëmijësh të hapura dhe të mbyllura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25.</w:t>
            </w:r>
          </w:p>
        </w:tc>
        <w:tc>
          <w:tcPr>
            <w:tcW w:w="7230" w:type="dxa"/>
          </w:tcPr>
          <w:p w:rsidR="002D6E19" w:rsidRPr="008E2E1D" w:rsidRDefault="002D6E19" w:rsidP="00135ED6">
            <w:pPr>
              <w:jc w:val="both"/>
              <w:rPr>
                <w:sz w:val="24"/>
                <w:szCs w:val="24"/>
              </w:rPr>
            </w:pPr>
            <w:r w:rsidRPr="008E2E1D">
              <w:rPr>
                <w:sz w:val="24"/>
                <w:szCs w:val="24"/>
              </w:rPr>
              <w:t>Avokat , noter , mjek , laborant , stomatolog , ekonomist kontabël i miratuar , mësues , veteriner , agronom , botues , inxhinier , arkitekt , projektues e të tjera profesione te lira të cilat ushtrohen në njësi fikse apo në ambiente të ndryshme e të tjerë të ngjashëm me 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26.</w:t>
            </w:r>
          </w:p>
        </w:tc>
        <w:tc>
          <w:tcPr>
            <w:tcW w:w="7230" w:type="dxa"/>
          </w:tcPr>
          <w:p w:rsidR="002D6E19" w:rsidRPr="008E2E1D" w:rsidRDefault="002D6E19" w:rsidP="00135ED6">
            <w:pPr>
              <w:jc w:val="both"/>
              <w:rPr>
                <w:sz w:val="24"/>
                <w:szCs w:val="24"/>
              </w:rPr>
            </w:pPr>
            <w:r w:rsidRPr="008E2E1D">
              <w:rPr>
                <w:sz w:val="24"/>
                <w:szCs w:val="24"/>
              </w:rPr>
              <w:t>Klinika dentare , farmaci humanitare , labaratore mjeksore e të tjera të ngjashme me 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lastRenderedPageBreak/>
              <w:t>27.</w:t>
            </w:r>
          </w:p>
        </w:tc>
        <w:tc>
          <w:tcPr>
            <w:tcW w:w="7230" w:type="dxa"/>
          </w:tcPr>
          <w:p w:rsidR="002D6E19" w:rsidRPr="008E2E1D" w:rsidRDefault="002D6E19" w:rsidP="00135ED6">
            <w:pPr>
              <w:jc w:val="both"/>
              <w:rPr>
                <w:sz w:val="24"/>
                <w:szCs w:val="24"/>
              </w:rPr>
            </w:pPr>
            <w:r w:rsidRPr="008E2E1D">
              <w:rPr>
                <w:sz w:val="24"/>
                <w:szCs w:val="24"/>
              </w:rPr>
              <w:t>Shërbime artizanale e të tjera të ngjashme me 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c>
          <w:tcPr>
            <w:tcW w:w="567" w:type="dxa"/>
          </w:tcPr>
          <w:p w:rsidR="002D6E19" w:rsidRPr="008E2E1D" w:rsidRDefault="002D6E19" w:rsidP="00135ED6">
            <w:pPr>
              <w:jc w:val="center"/>
              <w:rPr>
                <w:sz w:val="24"/>
                <w:szCs w:val="24"/>
              </w:rPr>
            </w:pPr>
            <w:r w:rsidRPr="008E2E1D">
              <w:rPr>
                <w:sz w:val="24"/>
                <w:szCs w:val="24"/>
              </w:rPr>
              <w:t>28.</w:t>
            </w:r>
          </w:p>
        </w:tc>
        <w:tc>
          <w:tcPr>
            <w:tcW w:w="7230" w:type="dxa"/>
          </w:tcPr>
          <w:p w:rsidR="002D6E19" w:rsidRPr="008E2E1D" w:rsidRDefault="002D6E19" w:rsidP="00135ED6">
            <w:pPr>
              <w:jc w:val="both"/>
              <w:rPr>
                <w:sz w:val="24"/>
                <w:szCs w:val="24"/>
              </w:rPr>
            </w:pPr>
            <w:r w:rsidRPr="008E2E1D">
              <w:rPr>
                <w:sz w:val="24"/>
                <w:szCs w:val="24"/>
              </w:rPr>
              <w:t>Prodhim tulla , tjegulla , blloqe betony , furra gelqereje , nyje inerte e të tjera të ngjashme me</w:t>
            </w:r>
            <w:r w:rsidRPr="008E2E1D">
              <w:rPr>
                <w:spacing w:val="54"/>
                <w:sz w:val="24"/>
                <w:szCs w:val="24"/>
              </w:rPr>
              <w:t xml:space="preserve"> </w:t>
            </w:r>
            <w:r w:rsidRPr="008E2E1D">
              <w:rPr>
                <w:sz w:val="24"/>
                <w:szCs w:val="24"/>
              </w:rPr>
              <w:t>to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jc w:val="center"/>
              <w:rPr>
                <w:sz w:val="24"/>
                <w:szCs w:val="24"/>
              </w:rPr>
            </w:pPr>
            <w:r w:rsidRPr="008E2E1D">
              <w:rPr>
                <w:sz w:val="24"/>
                <w:szCs w:val="24"/>
              </w:rPr>
              <w:t>10.000</w:t>
            </w:r>
          </w:p>
        </w:tc>
      </w:tr>
      <w:tr w:rsidR="002D6E19" w:rsidRPr="008E2E1D" w:rsidTr="00135ED6">
        <w:trPr>
          <w:trHeight w:val="332"/>
        </w:trPr>
        <w:tc>
          <w:tcPr>
            <w:tcW w:w="10773" w:type="dxa"/>
            <w:gridSpan w:val="4"/>
          </w:tcPr>
          <w:p w:rsidR="002D6E19" w:rsidRPr="008E2E1D" w:rsidRDefault="002D6E19" w:rsidP="00135ED6">
            <w:pPr>
              <w:jc w:val="both"/>
              <w:rPr>
                <w:b/>
                <w:sz w:val="24"/>
                <w:szCs w:val="24"/>
              </w:rPr>
            </w:pPr>
            <w:r w:rsidRPr="008E2E1D">
              <w:rPr>
                <w:b/>
                <w:sz w:val="24"/>
                <w:szCs w:val="24"/>
              </w:rPr>
              <w:t>Për njësitë admistrative tjera niveli tarifës së shërbimit të pastrimit - 50 % e nivelit tarifor të              Bashkisë Pukë sipas emërtesave të mësipërme .</w:t>
            </w:r>
          </w:p>
        </w:tc>
      </w:tr>
    </w:tbl>
    <w:p w:rsidR="002D6E19" w:rsidRPr="008E2E1D" w:rsidRDefault="002D6E19" w:rsidP="002D6E19">
      <w:pPr>
        <w:pStyle w:val="BodyText"/>
        <w:rPr>
          <w:rFonts w:ascii="Times New Roman" w:hAnsi="Times New Roman" w:cs="Times New Roman"/>
          <w:b/>
          <w:u w:val="single"/>
        </w:rPr>
      </w:pPr>
    </w:p>
    <w:p w:rsidR="002D6E19" w:rsidRPr="008E2E1D" w:rsidRDefault="002D6E19" w:rsidP="002D6E19">
      <w:pPr>
        <w:pStyle w:val="BodyText"/>
        <w:rPr>
          <w:rFonts w:ascii="Times New Roman" w:hAnsi="Times New Roman" w:cs="Times New Roman"/>
          <w:b/>
        </w:rPr>
      </w:pPr>
      <w:r w:rsidRPr="008E2E1D">
        <w:rPr>
          <w:rFonts w:ascii="Times New Roman" w:hAnsi="Times New Roman" w:cs="Times New Roman"/>
          <w:b/>
          <w:u w:val="single"/>
        </w:rPr>
        <w:t>SUBJEKTET PËRSONA JURIDIK</w:t>
      </w:r>
      <w:r w:rsidRPr="008E2E1D">
        <w:rPr>
          <w:rFonts w:ascii="Times New Roman" w:hAnsi="Times New Roman" w:cs="Times New Roman"/>
          <w:b/>
        </w:rPr>
        <w:t xml:space="preserve"> :</w:t>
      </w:r>
    </w:p>
    <w:p w:rsidR="002D6E19" w:rsidRPr="008E2E1D" w:rsidRDefault="002D6E19" w:rsidP="002D6E19">
      <w:pPr>
        <w:pStyle w:val="BodyText"/>
        <w:rPr>
          <w:rFonts w:ascii="Times New Roman" w:hAnsi="Times New Roman" w:cs="Times New Roman"/>
          <w:b/>
          <w:u w:val="single"/>
        </w:rPr>
      </w:pPr>
      <w:r w:rsidRPr="008E2E1D">
        <w:rPr>
          <w:rFonts w:ascii="Times New Roman" w:hAnsi="Times New Roman" w:cs="Times New Roman"/>
          <w:b/>
          <w:u w:val="single"/>
        </w:rPr>
        <w:t>TARIFA E SHËRBIMIT TË PASTRIMIT</w:t>
      </w:r>
      <w:r w:rsidRPr="008E2E1D">
        <w:rPr>
          <w:rFonts w:ascii="Times New Roman" w:hAnsi="Times New Roman" w:cs="Times New Roman"/>
          <w:b/>
        </w:rPr>
        <w:t xml:space="preserve"> .</w:t>
      </w:r>
    </w:p>
    <w:p w:rsidR="002D6E19" w:rsidRPr="008E2E1D" w:rsidRDefault="002D6E19" w:rsidP="002D6E19">
      <w:pPr>
        <w:pStyle w:val="BodyText"/>
        <w:rPr>
          <w:rFonts w:ascii="Times New Roman" w:hAnsi="Times New Roman" w:cs="Times New Roman"/>
          <w:b/>
        </w:rPr>
      </w:pPr>
      <w:r w:rsidRPr="008E2E1D">
        <w:rPr>
          <w:rFonts w:ascii="Times New Roman" w:hAnsi="Times New Roman" w:cs="Times New Roman"/>
          <w:b/>
          <w:u w:val="single"/>
        </w:rPr>
        <w:t>Tab.10</w:t>
      </w:r>
    </w:p>
    <w:tbl>
      <w:tblPr>
        <w:tblW w:w="10788" w:type="dxa"/>
        <w:tblInd w:w="93" w:type="dxa"/>
        <w:tblLook w:val="04A0"/>
      </w:tblPr>
      <w:tblGrid>
        <w:gridCol w:w="640"/>
        <w:gridCol w:w="7172"/>
        <w:gridCol w:w="1701"/>
        <w:gridCol w:w="1275"/>
      </w:tblGrid>
      <w:tr w:rsidR="002D6E19" w:rsidRPr="008E2E1D" w:rsidTr="00135ED6">
        <w:trPr>
          <w:trHeight w:val="840"/>
        </w:trPr>
        <w:tc>
          <w:tcPr>
            <w:tcW w:w="640" w:type="dxa"/>
            <w:tcBorders>
              <w:top w:val="single" w:sz="8" w:space="0" w:color="000000"/>
              <w:left w:val="single" w:sz="8" w:space="0" w:color="000000"/>
              <w:bottom w:val="nil"/>
              <w:right w:val="single" w:sz="8" w:space="0" w:color="000000"/>
            </w:tcBorders>
            <w:shd w:val="clear" w:color="auto" w:fill="auto"/>
            <w:hideMark/>
          </w:tcPr>
          <w:p w:rsidR="002D6E19" w:rsidRPr="008E2E1D" w:rsidRDefault="002D6E19" w:rsidP="00135ED6">
            <w:pPr>
              <w:spacing w:after="0" w:line="240" w:lineRule="auto"/>
              <w:jc w:val="center"/>
              <w:rPr>
                <w:rFonts w:ascii="Times New Roman" w:eastAsia="Times New Roman" w:hAnsi="Times New Roman" w:cs="Times New Roman"/>
                <w:b/>
                <w:bCs/>
                <w:sz w:val="24"/>
                <w:szCs w:val="24"/>
                <w:lang w:eastAsia="sq-AL"/>
              </w:rPr>
            </w:pPr>
            <w:r w:rsidRPr="008E2E1D">
              <w:rPr>
                <w:rFonts w:ascii="Times New Roman" w:eastAsia="Times New Roman" w:hAnsi="Times New Roman" w:cs="Times New Roman"/>
                <w:b/>
                <w:bCs/>
                <w:sz w:val="24"/>
                <w:szCs w:val="24"/>
                <w:lang w:val="en-US" w:eastAsia="sq-AL"/>
              </w:rPr>
              <w:t>Nr.</w:t>
            </w:r>
          </w:p>
        </w:tc>
        <w:tc>
          <w:tcPr>
            <w:tcW w:w="7172" w:type="dxa"/>
            <w:tcBorders>
              <w:top w:val="single" w:sz="8" w:space="0" w:color="000000"/>
              <w:left w:val="nil"/>
              <w:bottom w:val="nil"/>
              <w:right w:val="single" w:sz="8" w:space="0" w:color="000000"/>
            </w:tcBorders>
            <w:shd w:val="clear" w:color="auto" w:fill="auto"/>
            <w:hideMark/>
          </w:tcPr>
          <w:p w:rsidR="002D6E19" w:rsidRPr="008E2E1D" w:rsidRDefault="002D6E19" w:rsidP="00135ED6">
            <w:pPr>
              <w:spacing w:after="0" w:line="240" w:lineRule="auto"/>
              <w:jc w:val="center"/>
              <w:rPr>
                <w:rFonts w:ascii="Times New Roman" w:eastAsia="Times New Roman" w:hAnsi="Times New Roman" w:cs="Times New Roman"/>
                <w:b/>
                <w:bCs/>
                <w:sz w:val="24"/>
                <w:szCs w:val="24"/>
                <w:lang w:eastAsia="sq-AL"/>
              </w:rPr>
            </w:pPr>
            <w:r w:rsidRPr="008E2E1D">
              <w:rPr>
                <w:rFonts w:ascii="Times New Roman" w:eastAsia="Times New Roman" w:hAnsi="Times New Roman" w:cs="Times New Roman"/>
                <w:b/>
                <w:bCs/>
                <w:sz w:val="24"/>
                <w:szCs w:val="24"/>
                <w:lang w:val="en-US" w:eastAsia="sq-AL"/>
              </w:rPr>
              <w:t>TARIFA    E  SHËRBIMIT TË   PASTRIMIT PËR PËRSONAT JURIDIK</w:t>
            </w:r>
            <w:r w:rsidR="004308DC" w:rsidRPr="008E2E1D">
              <w:rPr>
                <w:b/>
                <w:bCs/>
                <w:sz w:val="24"/>
                <w:szCs w:val="24"/>
              </w:rPr>
              <w:t xml:space="preserve"> </w:t>
            </w:r>
            <w:r w:rsidR="004308DC" w:rsidRPr="004308DC">
              <w:rPr>
                <w:rFonts w:ascii="Times New Roman" w:hAnsi="Times New Roman" w:cs="Times New Roman"/>
                <w:b/>
                <w:bCs/>
                <w:sz w:val="24"/>
                <w:szCs w:val="24"/>
              </w:rPr>
              <w:t>PËR VITIN   2024</w:t>
            </w:r>
          </w:p>
        </w:tc>
        <w:tc>
          <w:tcPr>
            <w:tcW w:w="1701" w:type="dxa"/>
            <w:tcBorders>
              <w:top w:val="single" w:sz="8" w:space="0" w:color="000000"/>
              <w:left w:val="nil"/>
              <w:bottom w:val="nil"/>
              <w:right w:val="single" w:sz="8" w:space="0" w:color="000000"/>
            </w:tcBorders>
            <w:shd w:val="clear" w:color="auto" w:fill="auto"/>
            <w:hideMark/>
          </w:tcPr>
          <w:p w:rsidR="002D6E19" w:rsidRPr="008E2E1D" w:rsidRDefault="002D6E19" w:rsidP="00135ED6">
            <w:pPr>
              <w:spacing w:after="0" w:line="240" w:lineRule="auto"/>
              <w:jc w:val="center"/>
              <w:rPr>
                <w:rFonts w:ascii="Times New Roman" w:eastAsia="Times New Roman" w:hAnsi="Times New Roman" w:cs="Times New Roman"/>
                <w:b/>
                <w:bCs/>
                <w:sz w:val="24"/>
                <w:szCs w:val="24"/>
                <w:lang w:eastAsia="sq-AL"/>
              </w:rPr>
            </w:pPr>
            <w:r w:rsidRPr="008E2E1D">
              <w:rPr>
                <w:rFonts w:ascii="Times New Roman" w:eastAsia="Times New Roman" w:hAnsi="Times New Roman" w:cs="Times New Roman"/>
                <w:b/>
                <w:bCs/>
                <w:sz w:val="24"/>
                <w:szCs w:val="24"/>
                <w:lang w:val="en-US" w:eastAsia="sq-AL"/>
              </w:rPr>
              <w:t>NJËSIA</w:t>
            </w:r>
          </w:p>
        </w:tc>
        <w:tc>
          <w:tcPr>
            <w:tcW w:w="1275" w:type="dxa"/>
            <w:tcBorders>
              <w:top w:val="single" w:sz="8" w:space="0" w:color="000000"/>
              <w:left w:val="nil"/>
              <w:bottom w:val="nil"/>
              <w:right w:val="single" w:sz="8" w:space="0" w:color="000000"/>
            </w:tcBorders>
            <w:shd w:val="clear" w:color="auto" w:fill="auto"/>
            <w:hideMark/>
          </w:tcPr>
          <w:p w:rsidR="002D6E19" w:rsidRPr="008E2E1D" w:rsidRDefault="002D6E19" w:rsidP="00135ED6">
            <w:pPr>
              <w:spacing w:after="0" w:line="240" w:lineRule="auto"/>
              <w:jc w:val="center"/>
              <w:rPr>
                <w:rFonts w:ascii="Times New Roman" w:eastAsia="Times New Roman" w:hAnsi="Times New Roman" w:cs="Times New Roman"/>
                <w:b/>
                <w:bCs/>
                <w:sz w:val="24"/>
                <w:szCs w:val="24"/>
                <w:lang w:eastAsia="sq-AL"/>
              </w:rPr>
            </w:pPr>
            <w:r w:rsidRPr="008E2E1D">
              <w:rPr>
                <w:rFonts w:ascii="Times New Roman" w:eastAsia="Times New Roman" w:hAnsi="Times New Roman" w:cs="Times New Roman"/>
                <w:b/>
                <w:bCs/>
                <w:sz w:val="24"/>
                <w:szCs w:val="24"/>
                <w:lang w:val="en-US" w:eastAsia="sq-AL"/>
              </w:rPr>
              <w:t>VLERA</w:t>
            </w:r>
          </w:p>
        </w:tc>
      </w:tr>
      <w:tr w:rsidR="002D6E19" w:rsidRPr="008E2E1D" w:rsidTr="00135ED6">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1.</w:t>
            </w:r>
          </w:p>
        </w:tc>
        <w:tc>
          <w:tcPr>
            <w:tcW w:w="7172" w:type="dxa"/>
            <w:tcBorders>
              <w:top w:val="single" w:sz="4" w:space="0" w:color="auto"/>
              <w:left w:val="nil"/>
              <w:bottom w:val="single" w:sz="4" w:space="0" w:color="auto"/>
              <w:right w:val="single" w:sz="4" w:space="0" w:color="auto"/>
            </w:tcBorders>
            <w:shd w:val="clear" w:color="auto" w:fill="auto"/>
            <w:noWrap/>
            <w:vAlign w:val="center"/>
            <w:hideMark/>
          </w:tcPr>
          <w:p w:rsidR="002D6E19" w:rsidRPr="008E2E1D" w:rsidRDefault="002D6E19" w:rsidP="00135ED6">
            <w:pPr>
              <w:jc w:val="both"/>
              <w:rPr>
                <w:rFonts w:ascii="Times New Roman" w:hAnsi="Times New Roman" w:cs="Times New Roman"/>
                <w:sz w:val="24"/>
                <w:szCs w:val="24"/>
              </w:rPr>
            </w:pPr>
            <w:r w:rsidRPr="008E2E1D">
              <w:rPr>
                <w:rFonts w:ascii="Times New Roman" w:hAnsi="Times New Roman" w:cs="Times New Roman"/>
                <w:b/>
                <w:sz w:val="24"/>
                <w:szCs w:val="24"/>
              </w:rPr>
              <w:t>Me objekt veprimtarie ndërtime dhe tregtimi me pakicë e shumicë i karburanteve e të tjera të ngjashme me to</w:t>
            </w:r>
            <w:r w:rsidRPr="008E2E1D">
              <w:rPr>
                <w:rFonts w:ascii="Times New Roman" w:hAnsi="Times New Roman" w:cs="Times New Roman"/>
                <w:sz w:val="24"/>
                <w:szCs w:val="24"/>
              </w:rPr>
              <w:t xml:space="preserve"> si </w:t>
            </w:r>
            <w:r w:rsidRPr="008E2E1D">
              <w:rPr>
                <w:rFonts w:ascii="Times New Roman" w:hAnsi="Times New Roman" w:cs="Times New Roman"/>
                <w:b/>
                <w:sz w:val="24"/>
                <w:szCs w:val="24"/>
              </w:rPr>
              <w:t>:</w:t>
            </w:r>
            <w:r w:rsidRPr="008E2E1D">
              <w:rPr>
                <w:rFonts w:ascii="Times New Roman" w:hAnsi="Times New Roman" w:cs="Times New Roman"/>
                <w:sz w:val="24"/>
                <w:szCs w:val="24"/>
              </w:rPr>
              <w:t xml:space="preserve"> Njësi ndërtimi për çdo kantier ndërtimi , objekte banimi , shërbimi , të përbëra etj të ngjashme me to , njësi tregtimi lëndësh djegëse , hidrokarbure, karburante , etj të ngjashme me to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lang w:val="en-US"/>
              </w:rPr>
              <w:t>Lekë / vit / njësi</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35.000</w:t>
            </w:r>
          </w:p>
        </w:tc>
      </w:tr>
      <w:tr w:rsidR="002D6E19" w:rsidRPr="008E2E1D" w:rsidTr="00135ED6">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2.</w:t>
            </w:r>
          </w:p>
        </w:tc>
        <w:tc>
          <w:tcPr>
            <w:tcW w:w="7172"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both"/>
              <w:rPr>
                <w:rFonts w:ascii="Times New Roman" w:hAnsi="Times New Roman" w:cs="Times New Roman"/>
                <w:sz w:val="24"/>
                <w:szCs w:val="24"/>
              </w:rPr>
            </w:pPr>
            <w:r w:rsidRPr="008E2E1D">
              <w:rPr>
                <w:rFonts w:ascii="Times New Roman" w:hAnsi="Times New Roman" w:cs="Times New Roman"/>
                <w:b/>
                <w:sz w:val="24"/>
                <w:szCs w:val="24"/>
              </w:rPr>
              <w:t>Me objekt veprimtarie prodhime e të tjera të ngjashme me to si</w:t>
            </w:r>
            <w:r w:rsidRPr="008E2E1D">
              <w:rPr>
                <w:rFonts w:ascii="Times New Roman" w:hAnsi="Times New Roman" w:cs="Times New Roman"/>
                <w:sz w:val="24"/>
                <w:szCs w:val="24"/>
              </w:rPr>
              <w:t xml:space="preserve"> </w:t>
            </w:r>
            <w:r w:rsidRPr="008E2E1D">
              <w:rPr>
                <w:rFonts w:ascii="Times New Roman" w:hAnsi="Times New Roman" w:cs="Times New Roman"/>
                <w:b/>
                <w:sz w:val="24"/>
                <w:szCs w:val="24"/>
              </w:rPr>
              <w:t>:</w:t>
            </w:r>
            <w:r w:rsidRPr="008E2E1D">
              <w:rPr>
                <w:rFonts w:ascii="Times New Roman" w:hAnsi="Times New Roman" w:cs="Times New Roman"/>
                <w:sz w:val="24"/>
                <w:szCs w:val="24"/>
              </w:rPr>
              <w:t xml:space="preserve"> Punime duralumini , metalesh , druri , përpunim mermeri , prodhim blloqe betoni , furra gëlqereje , prodhim tulla , tjegulla , materiale ndërtimi , prodhim konfeksione etj .</w:t>
            </w:r>
          </w:p>
        </w:tc>
        <w:tc>
          <w:tcPr>
            <w:tcW w:w="1701" w:type="dxa"/>
            <w:tcBorders>
              <w:top w:val="nil"/>
              <w:left w:val="nil"/>
              <w:bottom w:val="single" w:sz="4" w:space="0" w:color="auto"/>
              <w:right w:val="single" w:sz="4" w:space="0" w:color="auto"/>
            </w:tcBorders>
            <w:shd w:val="clear" w:color="auto" w:fill="auto"/>
            <w:noWrap/>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28.000</w:t>
            </w:r>
          </w:p>
        </w:tc>
      </w:tr>
      <w:tr w:rsidR="002D6E19" w:rsidRPr="008E2E1D" w:rsidTr="00135ED6">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3.</w:t>
            </w:r>
          </w:p>
        </w:tc>
        <w:tc>
          <w:tcPr>
            <w:tcW w:w="7172"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both"/>
              <w:rPr>
                <w:rFonts w:ascii="Times New Roman" w:hAnsi="Times New Roman" w:cs="Times New Roman"/>
                <w:sz w:val="24"/>
                <w:szCs w:val="24"/>
              </w:rPr>
            </w:pPr>
            <w:r w:rsidRPr="008E2E1D">
              <w:rPr>
                <w:rFonts w:ascii="Times New Roman" w:hAnsi="Times New Roman" w:cs="Times New Roman"/>
                <w:b/>
                <w:sz w:val="24"/>
                <w:szCs w:val="24"/>
              </w:rPr>
              <w:t>Me objekt veprimtarie shërbime e të tjera të ngjashme me to si</w:t>
            </w:r>
            <w:r w:rsidRPr="008E2E1D">
              <w:rPr>
                <w:rFonts w:ascii="Times New Roman" w:hAnsi="Times New Roman" w:cs="Times New Roman"/>
                <w:sz w:val="24"/>
                <w:szCs w:val="24"/>
              </w:rPr>
              <w:t xml:space="preserve"> </w:t>
            </w:r>
            <w:r w:rsidRPr="008E2E1D">
              <w:rPr>
                <w:rFonts w:ascii="Times New Roman" w:hAnsi="Times New Roman" w:cs="Times New Roman"/>
                <w:b/>
                <w:sz w:val="24"/>
                <w:szCs w:val="24"/>
              </w:rPr>
              <w:t xml:space="preserve">: </w:t>
            </w:r>
            <w:r w:rsidRPr="008E2E1D">
              <w:rPr>
                <w:rFonts w:ascii="Times New Roman" w:hAnsi="Times New Roman" w:cs="Times New Roman"/>
                <w:sz w:val="24"/>
                <w:szCs w:val="24"/>
              </w:rPr>
              <w:t>Riparimi i artikujve elektro - shtepiake , radiotelevizore , frigoriferë , lavatriçe , paisje fonie , shërbime fotokopjimit , sallone bukurie , kurse për makina (autoshkolla) , agjensi këmbimi valute , agjensi turizmi , agjensi transporti , lavanteritë , pastrimi kimik , shërbime të rojeve civile , autoserviset , shtëpitë botuese , rrobaqepës , këpucar , floktore , orëndreqës , komplekse , restorante , hotele , palestra , fitnes etj .</w:t>
            </w:r>
          </w:p>
        </w:tc>
        <w:tc>
          <w:tcPr>
            <w:tcW w:w="1701" w:type="dxa"/>
            <w:tcBorders>
              <w:top w:val="nil"/>
              <w:left w:val="nil"/>
              <w:bottom w:val="single" w:sz="4" w:space="0" w:color="auto"/>
              <w:right w:val="single" w:sz="4" w:space="0" w:color="auto"/>
            </w:tcBorders>
            <w:shd w:val="clear" w:color="auto" w:fill="auto"/>
            <w:noWrap/>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21.000</w:t>
            </w:r>
          </w:p>
        </w:tc>
      </w:tr>
      <w:tr w:rsidR="002D6E19" w:rsidRPr="008E2E1D" w:rsidTr="00135ED6">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4.</w:t>
            </w:r>
          </w:p>
        </w:tc>
        <w:tc>
          <w:tcPr>
            <w:tcW w:w="7172"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rPr>
                <w:rFonts w:ascii="Times New Roman" w:hAnsi="Times New Roman" w:cs="Times New Roman"/>
                <w:sz w:val="24"/>
                <w:szCs w:val="24"/>
              </w:rPr>
            </w:pPr>
            <w:r w:rsidRPr="008E2E1D">
              <w:rPr>
                <w:rFonts w:ascii="Times New Roman" w:hAnsi="Times New Roman" w:cs="Times New Roman"/>
                <w:b/>
                <w:sz w:val="24"/>
                <w:szCs w:val="24"/>
              </w:rPr>
              <w:t>Me objekt veprimtarie transporte e të tjera të ngjashme me to</w:t>
            </w:r>
            <w:r w:rsidRPr="008E2E1D">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noWrap/>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21.000</w:t>
            </w:r>
          </w:p>
        </w:tc>
      </w:tr>
      <w:tr w:rsidR="002D6E19" w:rsidRPr="008E2E1D" w:rsidTr="00135ED6">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5.</w:t>
            </w:r>
          </w:p>
        </w:tc>
        <w:tc>
          <w:tcPr>
            <w:tcW w:w="7172"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both"/>
              <w:rPr>
                <w:rFonts w:ascii="Times New Roman" w:hAnsi="Times New Roman" w:cs="Times New Roman"/>
                <w:sz w:val="24"/>
                <w:szCs w:val="24"/>
              </w:rPr>
            </w:pPr>
            <w:r w:rsidRPr="008E2E1D">
              <w:rPr>
                <w:rFonts w:ascii="Times New Roman" w:hAnsi="Times New Roman" w:cs="Times New Roman"/>
                <w:b/>
                <w:sz w:val="24"/>
                <w:szCs w:val="24"/>
              </w:rPr>
              <w:t>Profesionet e lira e të tjera të ngjashme me to si</w:t>
            </w:r>
            <w:r w:rsidRPr="008E2E1D">
              <w:rPr>
                <w:rFonts w:ascii="Times New Roman" w:hAnsi="Times New Roman" w:cs="Times New Roman"/>
                <w:sz w:val="24"/>
                <w:szCs w:val="24"/>
              </w:rPr>
              <w:t xml:space="preserve"> </w:t>
            </w:r>
            <w:r w:rsidRPr="008E2E1D">
              <w:rPr>
                <w:rFonts w:ascii="Times New Roman" w:hAnsi="Times New Roman" w:cs="Times New Roman"/>
                <w:b/>
                <w:sz w:val="24"/>
                <w:szCs w:val="24"/>
              </w:rPr>
              <w:t>:</w:t>
            </w:r>
            <w:r w:rsidRPr="008E2E1D">
              <w:rPr>
                <w:rFonts w:ascii="Times New Roman" w:hAnsi="Times New Roman" w:cs="Times New Roman"/>
                <w:sz w:val="24"/>
                <w:szCs w:val="24"/>
              </w:rPr>
              <w:t xml:space="preserve">                             farmacist , programues it-je ,vlerësues i pasurisë , avokat , noter , permbarues , konsulent / këshillues në ekonomi , ekspert kontabel i regjistruar , kontabilist i miratuar , arkitekt , inxhinier , projektues , agronom , përkthyes , shoqërues dhe shpjegues në udhëtime , vereriner , mësues , tranues i artit dhe sportit , mjek , dentis , fzioterapist etj .</w:t>
            </w:r>
          </w:p>
        </w:tc>
        <w:tc>
          <w:tcPr>
            <w:tcW w:w="1701" w:type="dxa"/>
            <w:tcBorders>
              <w:top w:val="nil"/>
              <w:left w:val="nil"/>
              <w:bottom w:val="single" w:sz="4" w:space="0" w:color="auto"/>
              <w:right w:val="single" w:sz="4" w:space="0" w:color="auto"/>
            </w:tcBorders>
            <w:shd w:val="clear" w:color="auto" w:fill="auto"/>
            <w:noWrap/>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21.000</w:t>
            </w:r>
          </w:p>
        </w:tc>
      </w:tr>
      <w:tr w:rsidR="002D6E19" w:rsidRPr="008E2E1D" w:rsidTr="00135ED6">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6.</w:t>
            </w:r>
          </w:p>
        </w:tc>
        <w:tc>
          <w:tcPr>
            <w:tcW w:w="7172"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both"/>
              <w:rPr>
                <w:rFonts w:ascii="Times New Roman" w:hAnsi="Times New Roman" w:cs="Times New Roman"/>
                <w:sz w:val="24"/>
                <w:szCs w:val="24"/>
              </w:rPr>
            </w:pPr>
            <w:r w:rsidRPr="008E2E1D">
              <w:rPr>
                <w:rFonts w:ascii="Times New Roman" w:hAnsi="Times New Roman" w:cs="Times New Roman"/>
                <w:b/>
                <w:sz w:val="24"/>
                <w:szCs w:val="24"/>
              </w:rPr>
              <w:t>Shitje me pakicë dhe shumicë si :</w:t>
            </w:r>
            <w:r w:rsidRPr="008E2E1D">
              <w:rPr>
                <w:rFonts w:ascii="Times New Roman" w:hAnsi="Times New Roman" w:cs="Times New Roman"/>
                <w:sz w:val="24"/>
                <w:szCs w:val="24"/>
              </w:rPr>
              <w:t xml:space="preserve"> Mish , peshk , bulmet , fruta , perime , ushqimore , artikuj industrial , bar kafe , byrektore , fast food restorante , magazina dyqane etj .</w:t>
            </w:r>
          </w:p>
        </w:tc>
        <w:tc>
          <w:tcPr>
            <w:tcW w:w="1701" w:type="dxa"/>
            <w:tcBorders>
              <w:top w:val="nil"/>
              <w:left w:val="nil"/>
              <w:bottom w:val="single" w:sz="4" w:space="0" w:color="auto"/>
              <w:right w:val="single" w:sz="4" w:space="0" w:color="auto"/>
            </w:tcBorders>
            <w:shd w:val="clear" w:color="auto" w:fill="auto"/>
            <w:noWrap/>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21.000</w:t>
            </w:r>
          </w:p>
        </w:tc>
      </w:tr>
    </w:tbl>
    <w:tbl>
      <w:tblPr>
        <w:tblStyle w:val="TableGrid"/>
        <w:tblW w:w="10773" w:type="dxa"/>
        <w:tblInd w:w="108" w:type="dxa"/>
        <w:tblLayout w:type="fixed"/>
        <w:tblLook w:val="04A0"/>
      </w:tblPr>
      <w:tblGrid>
        <w:gridCol w:w="567"/>
        <w:gridCol w:w="7230"/>
        <w:gridCol w:w="1559"/>
        <w:gridCol w:w="1417"/>
      </w:tblGrid>
      <w:tr w:rsidR="002D6E19" w:rsidRPr="008E2E1D" w:rsidTr="00135ED6">
        <w:tc>
          <w:tcPr>
            <w:tcW w:w="10773" w:type="dxa"/>
            <w:gridSpan w:val="4"/>
          </w:tcPr>
          <w:p w:rsidR="002D6E19" w:rsidRPr="008E2E1D" w:rsidRDefault="002D6E19" w:rsidP="00135ED6">
            <w:pPr>
              <w:pStyle w:val="BodyText"/>
              <w:rPr>
                <w:rFonts w:ascii="Times New Roman" w:hAnsi="Times New Roman" w:cs="Times New Roman"/>
                <w:b/>
              </w:rPr>
            </w:pPr>
            <w:r w:rsidRPr="008E2E1D">
              <w:rPr>
                <w:rFonts w:ascii="Times New Roman" w:hAnsi="Times New Roman" w:cs="Times New Roman"/>
                <w:b/>
              </w:rPr>
              <w:t>Subjektet e ndërtimit sipas vlerës së investimit dhe kohëzgjatjes sipas kontratës për kantier ndërtimi .</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1.</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Për vlera investimi deri në 5.000.000 lekë</w:t>
            </w:r>
          </w:p>
        </w:tc>
        <w:tc>
          <w:tcPr>
            <w:tcW w:w="1559"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Lek/Kan/Vit</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50.000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2.</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Për vlera investimi deri në 5.000.001 – 15.000.000 lekë</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100.000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3.</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Për vlera investimi deri në 15.000.001 – 25.000.000 lekë</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150.000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4.</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Për vlera investimi deri në 25.000.001 – 50.000.000 lekë</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200.000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5.</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Për vlera investimi deri në 50.000.001 – 100.000.000 lekë</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250.000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6.</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Për vlera investimi deri në 100.000.001 – 200.000.000 lekë</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300.000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lastRenderedPageBreak/>
              <w:t>7.</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Për vlera investimi mbi – 200.000.000 lekë</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350.000</w:t>
            </w:r>
          </w:p>
        </w:tc>
      </w:tr>
    </w:tbl>
    <w:p w:rsidR="002D6E19" w:rsidRPr="008E2E1D" w:rsidRDefault="002D6E19" w:rsidP="002D6E19">
      <w:pPr>
        <w:pStyle w:val="BodyText"/>
        <w:rPr>
          <w:rFonts w:ascii="Times New Roman" w:hAnsi="Times New Roman" w:cs="Times New Roman"/>
          <w:b/>
        </w:rPr>
      </w:pPr>
    </w:p>
    <w:p w:rsidR="002D6E19" w:rsidRPr="008E2E1D" w:rsidRDefault="002D6E19" w:rsidP="002D6E19">
      <w:pPr>
        <w:pStyle w:val="BodyText"/>
        <w:rPr>
          <w:rFonts w:ascii="Times New Roman" w:hAnsi="Times New Roman" w:cs="Times New Roman"/>
          <w:b/>
        </w:rPr>
      </w:pPr>
      <w:r w:rsidRPr="008E2E1D">
        <w:rPr>
          <w:rFonts w:ascii="Times New Roman" w:hAnsi="Times New Roman" w:cs="Times New Roman"/>
          <w:b/>
          <w:u w:val="single"/>
        </w:rPr>
        <w:t>SUBJEKTET SHOQËRI AKSIONARE</w:t>
      </w:r>
      <w:r w:rsidRPr="008E2E1D">
        <w:rPr>
          <w:rFonts w:ascii="Times New Roman" w:hAnsi="Times New Roman" w:cs="Times New Roman"/>
          <w:b/>
        </w:rPr>
        <w:t xml:space="preserve"> :</w:t>
      </w:r>
    </w:p>
    <w:p w:rsidR="002D6E19" w:rsidRPr="008E2E1D" w:rsidRDefault="002D6E19" w:rsidP="002D6E19">
      <w:pPr>
        <w:pStyle w:val="BodyText"/>
        <w:rPr>
          <w:rFonts w:ascii="Times New Roman" w:hAnsi="Times New Roman" w:cs="Times New Roman"/>
          <w:b/>
          <w:u w:val="single"/>
        </w:rPr>
      </w:pPr>
      <w:r w:rsidRPr="008E2E1D">
        <w:rPr>
          <w:rFonts w:ascii="Times New Roman" w:hAnsi="Times New Roman" w:cs="Times New Roman"/>
          <w:b/>
          <w:u w:val="single"/>
        </w:rPr>
        <w:t>TARIFA E SHËRBIMIT TË PASTRIMIT .</w:t>
      </w:r>
    </w:p>
    <w:p w:rsidR="002D6E19" w:rsidRPr="008E2E1D" w:rsidRDefault="002D6E19" w:rsidP="002D6E19">
      <w:pPr>
        <w:pStyle w:val="BodyText"/>
        <w:rPr>
          <w:rFonts w:ascii="Times New Roman" w:hAnsi="Times New Roman" w:cs="Times New Roman"/>
          <w:b/>
        </w:rPr>
      </w:pPr>
      <w:r w:rsidRPr="008E2E1D">
        <w:rPr>
          <w:rFonts w:ascii="Times New Roman" w:hAnsi="Times New Roman" w:cs="Times New Roman"/>
          <w:b/>
          <w:u w:val="single"/>
        </w:rPr>
        <w:t>Tab.10/1</w:t>
      </w:r>
    </w:p>
    <w:tbl>
      <w:tblPr>
        <w:tblW w:w="10788" w:type="dxa"/>
        <w:tblInd w:w="93" w:type="dxa"/>
        <w:tblLook w:val="04A0"/>
      </w:tblPr>
      <w:tblGrid>
        <w:gridCol w:w="640"/>
        <w:gridCol w:w="7172"/>
        <w:gridCol w:w="1701"/>
        <w:gridCol w:w="1275"/>
      </w:tblGrid>
      <w:tr w:rsidR="002D6E19" w:rsidRPr="008E2E1D" w:rsidTr="00135ED6">
        <w:trPr>
          <w:trHeight w:val="890"/>
        </w:trPr>
        <w:tc>
          <w:tcPr>
            <w:tcW w:w="640" w:type="dxa"/>
            <w:tcBorders>
              <w:top w:val="single" w:sz="8" w:space="0" w:color="000000"/>
              <w:left w:val="single" w:sz="8" w:space="0" w:color="000000"/>
              <w:bottom w:val="nil"/>
              <w:right w:val="single" w:sz="8" w:space="0" w:color="000000"/>
            </w:tcBorders>
            <w:shd w:val="clear" w:color="auto" w:fill="auto"/>
            <w:hideMark/>
          </w:tcPr>
          <w:p w:rsidR="002D6E19" w:rsidRPr="008E2E1D" w:rsidRDefault="002D6E19" w:rsidP="00135ED6">
            <w:pPr>
              <w:spacing w:after="0" w:line="240" w:lineRule="auto"/>
              <w:jc w:val="center"/>
              <w:rPr>
                <w:rFonts w:ascii="Times New Roman" w:eastAsia="Times New Roman" w:hAnsi="Times New Roman" w:cs="Times New Roman"/>
                <w:b/>
                <w:bCs/>
                <w:sz w:val="24"/>
                <w:szCs w:val="24"/>
                <w:lang w:eastAsia="sq-AL"/>
              </w:rPr>
            </w:pPr>
            <w:r w:rsidRPr="008E2E1D">
              <w:rPr>
                <w:rFonts w:ascii="Times New Roman" w:eastAsia="Times New Roman" w:hAnsi="Times New Roman" w:cs="Times New Roman"/>
                <w:b/>
                <w:bCs/>
                <w:sz w:val="24"/>
                <w:szCs w:val="24"/>
                <w:lang w:val="en-US" w:eastAsia="sq-AL"/>
              </w:rPr>
              <w:t>Nr.</w:t>
            </w:r>
          </w:p>
        </w:tc>
        <w:tc>
          <w:tcPr>
            <w:tcW w:w="7172" w:type="dxa"/>
            <w:tcBorders>
              <w:top w:val="single" w:sz="8" w:space="0" w:color="000000"/>
              <w:left w:val="nil"/>
              <w:bottom w:val="nil"/>
              <w:right w:val="single" w:sz="8" w:space="0" w:color="000000"/>
            </w:tcBorders>
            <w:shd w:val="clear" w:color="auto" w:fill="auto"/>
            <w:hideMark/>
          </w:tcPr>
          <w:p w:rsidR="002D6E19" w:rsidRPr="008E2E1D" w:rsidRDefault="002D6E19" w:rsidP="00135ED6">
            <w:pPr>
              <w:spacing w:after="0" w:line="240" w:lineRule="auto"/>
              <w:jc w:val="center"/>
              <w:rPr>
                <w:rFonts w:ascii="Times New Roman" w:eastAsia="Times New Roman" w:hAnsi="Times New Roman" w:cs="Times New Roman"/>
                <w:b/>
                <w:bCs/>
                <w:sz w:val="24"/>
                <w:szCs w:val="24"/>
                <w:lang w:eastAsia="sq-AL"/>
              </w:rPr>
            </w:pPr>
            <w:r w:rsidRPr="008E2E1D">
              <w:rPr>
                <w:rFonts w:ascii="Times New Roman" w:eastAsia="Times New Roman" w:hAnsi="Times New Roman" w:cs="Times New Roman"/>
                <w:b/>
                <w:bCs/>
                <w:sz w:val="24"/>
                <w:szCs w:val="24"/>
                <w:lang w:val="en-US" w:eastAsia="sq-AL"/>
              </w:rPr>
              <w:t>TARIFA    E    SHËRBIMIT TË PASTRIMIT PËR SHOQËRIT AKSIONARE</w:t>
            </w:r>
            <w:r w:rsidR="00E65604" w:rsidRPr="004308DC">
              <w:rPr>
                <w:rFonts w:ascii="Times New Roman" w:hAnsi="Times New Roman" w:cs="Times New Roman"/>
                <w:b/>
                <w:bCs/>
                <w:sz w:val="24"/>
                <w:szCs w:val="24"/>
              </w:rPr>
              <w:t xml:space="preserve"> PËR VITIN   2024</w:t>
            </w:r>
          </w:p>
        </w:tc>
        <w:tc>
          <w:tcPr>
            <w:tcW w:w="1701" w:type="dxa"/>
            <w:tcBorders>
              <w:top w:val="single" w:sz="8" w:space="0" w:color="000000"/>
              <w:left w:val="nil"/>
              <w:bottom w:val="nil"/>
              <w:right w:val="single" w:sz="8" w:space="0" w:color="000000"/>
            </w:tcBorders>
            <w:shd w:val="clear" w:color="auto" w:fill="auto"/>
            <w:hideMark/>
          </w:tcPr>
          <w:p w:rsidR="002D6E19" w:rsidRPr="008E2E1D" w:rsidRDefault="002D6E19" w:rsidP="00135ED6">
            <w:pPr>
              <w:spacing w:after="0" w:line="240" w:lineRule="auto"/>
              <w:jc w:val="center"/>
              <w:rPr>
                <w:rFonts w:ascii="Times New Roman" w:eastAsia="Times New Roman" w:hAnsi="Times New Roman" w:cs="Times New Roman"/>
                <w:b/>
                <w:bCs/>
                <w:sz w:val="24"/>
                <w:szCs w:val="24"/>
                <w:lang w:eastAsia="sq-AL"/>
              </w:rPr>
            </w:pPr>
            <w:r w:rsidRPr="008E2E1D">
              <w:rPr>
                <w:rFonts w:ascii="Times New Roman" w:eastAsia="Times New Roman" w:hAnsi="Times New Roman" w:cs="Times New Roman"/>
                <w:b/>
                <w:bCs/>
                <w:sz w:val="24"/>
                <w:szCs w:val="24"/>
                <w:lang w:val="en-US" w:eastAsia="sq-AL"/>
              </w:rPr>
              <w:t>NJËSIA</w:t>
            </w:r>
          </w:p>
        </w:tc>
        <w:tc>
          <w:tcPr>
            <w:tcW w:w="1275" w:type="dxa"/>
            <w:tcBorders>
              <w:top w:val="single" w:sz="8" w:space="0" w:color="000000"/>
              <w:left w:val="nil"/>
              <w:bottom w:val="nil"/>
              <w:right w:val="single" w:sz="8" w:space="0" w:color="000000"/>
            </w:tcBorders>
            <w:shd w:val="clear" w:color="auto" w:fill="auto"/>
            <w:hideMark/>
          </w:tcPr>
          <w:p w:rsidR="002D6E19" w:rsidRPr="008E2E1D" w:rsidRDefault="002D6E19" w:rsidP="00135ED6">
            <w:pPr>
              <w:spacing w:after="0" w:line="240" w:lineRule="auto"/>
              <w:jc w:val="center"/>
              <w:rPr>
                <w:rFonts w:ascii="Times New Roman" w:eastAsia="Times New Roman" w:hAnsi="Times New Roman" w:cs="Times New Roman"/>
                <w:b/>
                <w:bCs/>
                <w:sz w:val="24"/>
                <w:szCs w:val="24"/>
                <w:lang w:eastAsia="sq-AL"/>
              </w:rPr>
            </w:pPr>
            <w:r w:rsidRPr="008E2E1D">
              <w:rPr>
                <w:rFonts w:ascii="Times New Roman" w:eastAsia="Times New Roman" w:hAnsi="Times New Roman" w:cs="Times New Roman"/>
                <w:b/>
                <w:bCs/>
                <w:sz w:val="24"/>
                <w:szCs w:val="24"/>
                <w:lang w:val="en-US" w:eastAsia="sq-AL"/>
              </w:rPr>
              <w:t>VLERA</w:t>
            </w:r>
          </w:p>
        </w:tc>
      </w:tr>
      <w:tr w:rsidR="002D6E19" w:rsidRPr="008E2E1D" w:rsidTr="00135ED6">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1.</w:t>
            </w:r>
          </w:p>
        </w:tc>
        <w:tc>
          <w:tcPr>
            <w:tcW w:w="7172" w:type="dxa"/>
            <w:tcBorders>
              <w:top w:val="single" w:sz="4" w:space="0" w:color="auto"/>
              <w:left w:val="nil"/>
              <w:bottom w:val="single" w:sz="4" w:space="0" w:color="auto"/>
              <w:right w:val="single" w:sz="4" w:space="0" w:color="auto"/>
            </w:tcBorders>
            <w:shd w:val="clear" w:color="auto" w:fill="auto"/>
            <w:noWrap/>
            <w:vAlign w:val="center"/>
            <w:hideMark/>
          </w:tcPr>
          <w:p w:rsidR="002D6E19" w:rsidRPr="008E2E1D" w:rsidRDefault="002D6E19" w:rsidP="00135ED6">
            <w:pPr>
              <w:rPr>
                <w:rFonts w:ascii="Times New Roman" w:hAnsi="Times New Roman" w:cs="Times New Roman"/>
                <w:sz w:val="24"/>
                <w:szCs w:val="24"/>
              </w:rPr>
            </w:pPr>
            <w:r w:rsidRPr="008E2E1D">
              <w:rPr>
                <w:rFonts w:ascii="Times New Roman" w:hAnsi="Times New Roman" w:cs="Times New Roman"/>
                <w:sz w:val="24"/>
                <w:szCs w:val="24"/>
              </w:rPr>
              <w:t>" ONE ALBANIA" sh.a , e të tjera të ngjashme me to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lang w:val="en-US"/>
              </w:rPr>
              <w:t>Lekë / vit / njësi</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100.000</w:t>
            </w:r>
          </w:p>
        </w:tc>
      </w:tr>
      <w:tr w:rsidR="002D6E19" w:rsidRPr="008E2E1D" w:rsidTr="00135ED6">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2.</w:t>
            </w:r>
          </w:p>
        </w:tc>
        <w:tc>
          <w:tcPr>
            <w:tcW w:w="7172"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rPr>
                <w:rFonts w:ascii="Times New Roman" w:hAnsi="Times New Roman" w:cs="Times New Roman"/>
                <w:sz w:val="24"/>
                <w:szCs w:val="24"/>
              </w:rPr>
            </w:pPr>
            <w:r w:rsidRPr="008E2E1D">
              <w:rPr>
                <w:rFonts w:ascii="Times New Roman" w:hAnsi="Times New Roman" w:cs="Times New Roman"/>
                <w:sz w:val="24"/>
                <w:szCs w:val="24"/>
              </w:rPr>
              <w:t>" VODAFONE ALBANIA " sh.a , e të tjera të ngjashme me to .</w:t>
            </w:r>
          </w:p>
        </w:tc>
        <w:tc>
          <w:tcPr>
            <w:tcW w:w="1701"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100.000</w:t>
            </w:r>
          </w:p>
        </w:tc>
      </w:tr>
      <w:tr w:rsidR="002D6E19" w:rsidRPr="008E2E1D" w:rsidTr="00135ED6">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3.</w:t>
            </w:r>
          </w:p>
        </w:tc>
        <w:tc>
          <w:tcPr>
            <w:tcW w:w="7172"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rPr>
                <w:rFonts w:ascii="Times New Roman" w:hAnsi="Times New Roman" w:cs="Times New Roman"/>
                <w:sz w:val="24"/>
                <w:szCs w:val="24"/>
              </w:rPr>
            </w:pPr>
            <w:r w:rsidRPr="008E2E1D">
              <w:rPr>
                <w:rFonts w:ascii="Times New Roman" w:hAnsi="Times New Roman" w:cs="Times New Roman"/>
                <w:sz w:val="24"/>
                <w:szCs w:val="24"/>
              </w:rPr>
              <w:t>" RAIFFEISEN BANK " sh.a , e të tjera të ngjashme me to .</w:t>
            </w:r>
          </w:p>
        </w:tc>
        <w:tc>
          <w:tcPr>
            <w:tcW w:w="1701" w:type="dxa"/>
            <w:tcBorders>
              <w:top w:val="nil"/>
              <w:left w:val="nil"/>
              <w:bottom w:val="single" w:sz="4" w:space="0" w:color="auto"/>
              <w:right w:val="single" w:sz="4" w:space="0" w:color="auto"/>
            </w:tcBorders>
            <w:shd w:val="clear" w:color="auto" w:fill="auto"/>
            <w:noWrap/>
            <w:hideMark/>
          </w:tcPr>
          <w:p w:rsidR="002D6E19" w:rsidRPr="008E2E1D" w:rsidRDefault="002D6E19" w:rsidP="00135ED6">
            <w:pPr>
              <w:jc w:val="center"/>
              <w:rPr>
                <w:rFonts w:ascii="Times New Roman" w:hAnsi="Times New Roman" w:cs="Times New Roman"/>
              </w:rPr>
            </w:pPr>
            <w:r w:rsidRPr="008E2E1D">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100.000</w:t>
            </w:r>
          </w:p>
        </w:tc>
      </w:tr>
      <w:tr w:rsidR="002D6E19" w:rsidRPr="008E2E1D" w:rsidTr="00135ED6">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4.</w:t>
            </w:r>
          </w:p>
        </w:tc>
        <w:tc>
          <w:tcPr>
            <w:tcW w:w="7172"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rPr>
                <w:rFonts w:ascii="Times New Roman" w:hAnsi="Times New Roman" w:cs="Times New Roman"/>
                <w:sz w:val="24"/>
                <w:szCs w:val="24"/>
              </w:rPr>
            </w:pPr>
            <w:r w:rsidRPr="008E2E1D">
              <w:rPr>
                <w:rFonts w:ascii="Times New Roman" w:hAnsi="Times New Roman" w:cs="Times New Roman"/>
                <w:sz w:val="24"/>
                <w:szCs w:val="24"/>
              </w:rPr>
              <w:t>" OSHEE GROUP " sh.a , e të tjera të ngjashme me to .</w:t>
            </w:r>
          </w:p>
        </w:tc>
        <w:tc>
          <w:tcPr>
            <w:tcW w:w="1701" w:type="dxa"/>
            <w:tcBorders>
              <w:top w:val="nil"/>
              <w:left w:val="nil"/>
              <w:bottom w:val="single" w:sz="4" w:space="0" w:color="auto"/>
              <w:right w:val="single" w:sz="4" w:space="0" w:color="auto"/>
            </w:tcBorders>
            <w:shd w:val="clear" w:color="auto" w:fill="auto"/>
            <w:noWrap/>
            <w:hideMark/>
          </w:tcPr>
          <w:p w:rsidR="002D6E19" w:rsidRPr="008E2E1D" w:rsidRDefault="002D6E19" w:rsidP="00135ED6">
            <w:pPr>
              <w:jc w:val="center"/>
              <w:rPr>
                <w:rFonts w:ascii="Times New Roman" w:hAnsi="Times New Roman" w:cs="Times New Roman"/>
              </w:rPr>
            </w:pPr>
            <w:r w:rsidRPr="008E2E1D">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100.000</w:t>
            </w:r>
          </w:p>
        </w:tc>
      </w:tr>
      <w:tr w:rsidR="002D6E19" w:rsidRPr="008E2E1D" w:rsidTr="00135ED6">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5.</w:t>
            </w:r>
          </w:p>
        </w:tc>
        <w:tc>
          <w:tcPr>
            <w:tcW w:w="7172"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rPr>
                <w:rFonts w:ascii="Times New Roman" w:hAnsi="Times New Roman" w:cs="Times New Roman"/>
                <w:sz w:val="24"/>
                <w:szCs w:val="24"/>
              </w:rPr>
            </w:pPr>
            <w:r w:rsidRPr="008E2E1D">
              <w:rPr>
                <w:rFonts w:ascii="Times New Roman" w:hAnsi="Times New Roman" w:cs="Times New Roman"/>
                <w:sz w:val="24"/>
                <w:szCs w:val="24"/>
              </w:rPr>
              <w:t>" ALBTELECOM " sh.a , e të tjera të ngjashme me to .</w:t>
            </w:r>
          </w:p>
        </w:tc>
        <w:tc>
          <w:tcPr>
            <w:tcW w:w="1701" w:type="dxa"/>
            <w:tcBorders>
              <w:top w:val="nil"/>
              <w:left w:val="nil"/>
              <w:bottom w:val="single" w:sz="4" w:space="0" w:color="auto"/>
              <w:right w:val="single" w:sz="4" w:space="0" w:color="auto"/>
            </w:tcBorders>
            <w:shd w:val="clear" w:color="auto" w:fill="auto"/>
            <w:noWrap/>
            <w:hideMark/>
          </w:tcPr>
          <w:p w:rsidR="002D6E19" w:rsidRPr="008E2E1D" w:rsidRDefault="002D6E19" w:rsidP="00135ED6">
            <w:pPr>
              <w:jc w:val="center"/>
              <w:rPr>
                <w:rFonts w:ascii="Times New Roman" w:hAnsi="Times New Roman" w:cs="Times New Roman"/>
              </w:rPr>
            </w:pPr>
            <w:r w:rsidRPr="008E2E1D">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100.000</w:t>
            </w:r>
          </w:p>
        </w:tc>
      </w:tr>
      <w:tr w:rsidR="002D6E19" w:rsidRPr="008E2E1D" w:rsidTr="00135ED6">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6.</w:t>
            </w:r>
          </w:p>
        </w:tc>
        <w:tc>
          <w:tcPr>
            <w:tcW w:w="7172"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rPr>
                <w:rFonts w:ascii="Times New Roman" w:hAnsi="Times New Roman" w:cs="Times New Roman"/>
                <w:sz w:val="24"/>
                <w:szCs w:val="24"/>
              </w:rPr>
            </w:pPr>
            <w:r w:rsidRPr="008E2E1D">
              <w:rPr>
                <w:rFonts w:ascii="Times New Roman" w:hAnsi="Times New Roman" w:cs="Times New Roman"/>
                <w:sz w:val="24"/>
                <w:szCs w:val="24"/>
              </w:rPr>
              <w:t>" FURNIZUESI I SHERBIMIT UNIVERSAL " sh.a , e të tjera të ngjashme me to .</w:t>
            </w:r>
          </w:p>
        </w:tc>
        <w:tc>
          <w:tcPr>
            <w:tcW w:w="1701" w:type="dxa"/>
            <w:tcBorders>
              <w:top w:val="nil"/>
              <w:left w:val="nil"/>
              <w:bottom w:val="single" w:sz="4" w:space="0" w:color="auto"/>
              <w:right w:val="single" w:sz="4" w:space="0" w:color="auto"/>
            </w:tcBorders>
            <w:shd w:val="clear" w:color="auto" w:fill="auto"/>
            <w:noWrap/>
            <w:hideMark/>
          </w:tcPr>
          <w:p w:rsidR="002D6E19" w:rsidRPr="008E2E1D" w:rsidRDefault="002D6E19" w:rsidP="00135ED6">
            <w:pPr>
              <w:jc w:val="center"/>
              <w:rPr>
                <w:rFonts w:ascii="Times New Roman" w:hAnsi="Times New Roman" w:cs="Times New Roman"/>
              </w:rPr>
            </w:pPr>
            <w:r w:rsidRPr="008E2E1D">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100.000</w:t>
            </w:r>
          </w:p>
        </w:tc>
      </w:tr>
      <w:tr w:rsidR="002D6E19" w:rsidRPr="008E2E1D" w:rsidTr="00135ED6">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b/>
                <w:sz w:val="24"/>
                <w:szCs w:val="24"/>
              </w:rPr>
            </w:pPr>
            <w:r w:rsidRPr="008E2E1D">
              <w:rPr>
                <w:rFonts w:ascii="Times New Roman" w:hAnsi="Times New Roman" w:cs="Times New Roman"/>
                <w:b/>
                <w:sz w:val="24"/>
                <w:szCs w:val="24"/>
              </w:rPr>
              <w:t>7.</w:t>
            </w:r>
          </w:p>
        </w:tc>
        <w:tc>
          <w:tcPr>
            <w:tcW w:w="7172"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rPr>
                <w:rFonts w:ascii="Times New Roman" w:hAnsi="Times New Roman" w:cs="Times New Roman"/>
                <w:sz w:val="24"/>
                <w:szCs w:val="24"/>
              </w:rPr>
            </w:pPr>
            <w:r w:rsidRPr="008E2E1D">
              <w:rPr>
                <w:rFonts w:ascii="Times New Roman" w:hAnsi="Times New Roman" w:cs="Times New Roman"/>
                <w:sz w:val="24"/>
                <w:szCs w:val="24"/>
              </w:rPr>
              <w:t>" UJSJELLES KANALIZIME PUKE " sh.a , e të tjera të ngjashme me to .</w:t>
            </w:r>
          </w:p>
        </w:tc>
        <w:tc>
          <w:tcPr>
            <w:tcW w:w="1701" w:type="dxa"/>
            <w:tcBorders>
              <w:top w:val="nil"/>
              <w:left w:val="nil"/>
              <w:bottom w:val="single" w:sz="4" w:space="0" w:color="auto"/>
              <w:right w:val="single" w:sz="4" w:space="0" w:color="auto"/>
            </w:tcBorders>
            <w:shd w:val="clear" w:color="auto" w:fill="auto"/>
            <w:noWrap/>
            <w:hideMark/>
          </w:tcPr>
          <w:p w:rsidR="002D6E19" w:rsidRPr="008E2E1D" w:rsidRDefault="002D6E19" w:rsidP="00135ED6">
            <w:pPr>
              <w:jc w:val="center"/>
              <w:rPr>
                <w:rFonts w:ascii="Times New Roman" w:hAnsi="Times New Roman" w:cs="Times New Roman"/>
              </w:rPr>
            </w:pPr>
            <w:r w:rsidRPr="008E2E1D">
              <w:rPr>
                <w:rFonts w:ascii="Times New Roman" w:hAnsi="Times New Roman" w:cs="Times New Roman"/>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2D6E19" w:rsidRPr="008E2E1D" w:rsidRDefault="002D6E19" w:rsidP="00135ED6">
            <w:pPr>
              <w:jc w:val="center"/>
              <w:rPr>
                <w:rFonts w:ascii="Times New Roman" w:hAnsi="Times New Roman" w:cs="Times New Roman"/>
                <w:sz w:val="24"/>
                <w:szCs w:val="24"/>
              </w:rPr>
            </w:pPr>
            <w:r w:rsidRPr="008E2E1D">
              <w:rPr>
                <w:rFonts w:ascii="Times New Roman" w:hAnsi="Times New Roman" w:cs="Times New Roman"/>
                <w:sz w:val="24"/>
                <w:szCs w:val="24"/>
              </w:rPr>
              <w:t>100.000</w:t>
            </w:r>
          </w:p>
        </w:tc>
      </w:tr>
    </w:tbl>
    <w:p w:rsidR="002D6E19" w:rsidRPr="008E2E1D" w:rsidRDefault="002D6E19" w:rsidP="002D6E19">
      <w:pPr>
        <w:pStyle w:val="BodyText"/>
        <w:rPr>
          <w:rFonts w:ascii="Times New Roman" w:hAnsi="Times New Roman" w:cs="Times New Roman"/>
          <w:b/>
          <w:u w:val="single"/>
        </w:rPr>
      </w:pPr>
    </w:p>
    <w:p w:rsidR="002D6E19" w:rsidRPr="008E2E1D" w:rsidRDefault="002D6E19" w:rsidP="002D6E19">
      <w:pPr>
        <w:pStyle w:val="BodyText"/>
        <w:rPr>
          <w:rFonts w:ascii="Times New Roman" w:hAnsi="Times New Roman" w:cs="Times New Roman"/>
          <w:b/>
          <w:u w:val="single"/>
        </w:rPr>
      </w:pPr>
    </w:p>
    <w:p w:rsidR="002D6E19" w:rsidRPr="008E2E1D" w:rsidRDefault="002D6E19" w:rsidP="002D6E19">
      <w:pPr>
        <w:pStyle w:val="BodyText"/>
        <w:rPr>
          <w:rFonts w:ascii="Times New Roman" w:hAnsi="Times New Roman" w:cs="Times New Roman"/>
          <w:b/>
        </w:rPr>
      </w:pPr>
      <w:r w:rsidRPr="008E2E1D">
        <w:rPr>
          <w:rFonts w:ascii="Times New Roman" w:hAnsi="Times New Roman" w:cs="Times New Roman"/>
          <w:b/>
          <w:u w:val="single"/>
        </w:rPr>
        <w:t>INSTITUCIONET</w:t>
      </w:r>
      <w:r w:rsidR="005E1C92" w:rsidRPr="008E2E1D">
        <w:rPr>
          <w:rFonts w:ascii="Times New Roman" w:hAnsi="Times New Roman" w:cs="Times New Roman"/>
          <w:b/>
          <w:u w:val="single"/>
        </w:rPr>
        <w:t xml:space="preserve"> BUXHETORE DHE JO</w:t>
      </w:r>
      <w:r w:rsidRPr="008E2E1D">
        <w:rPr>
          <w:rFonts w:ascii="Times New Roman" w:hAnsi="Times New Roman" w:cs="Times New Roman"/>
          <w:b/>
          <w:u w:val="single"/>
        </w:rPr>
        <w:t>BUXHETORE</w:t>
      </w:r>
      <w:r w:rsidRPr="008E2E1D">
        <w:rPr>
          <w:rFonts w:ascii="Times New Roman" w:hAnsi="Times New Roman" w:cs="Times New Roman"/>
          <w:b/>
        </w:rPr>
        <w:t xml:space="preserve"> :</w:t>
      </w:r>
    </w:p>
    <w:p w:rsidR="002D6E19" w:rsidRPr="008E2E1D" w:rsidRDefault="002D6E19" w:rsidP="002D6E19">
      <w:pPr>
        <w:pStyle w:val="BodyText"/>
        <w:rPr>
          <w:rFonts w:ascii="Times New Roman" w:hAnsi="Times New Roman" w:cs="Times New Roman"/>
          <w:b/>
        </w:rPr>
      </w:pPr>
      <w:r w:rsidRPr="008E2E1D">
        <w:rPr>
          <w:rFonts w:ascii="Times New Roman" w:hAnsi="Times New Roman" w:cs="Times New Roman"/>
          <w:b/>
          <w:u w:val="single"/>
        </w:rPr>
        <w:t>TARIFA E SHËRBIMIT TË PASTRIMIT</w:t>
      </w:r>
      <w:r w:rsidRPr="008E2E1D">
        <w:rPr>
          <w:rFonts w:ascii="Times New Roman" w:hAnsi="Times New Roman" w:cs="Times New Roman"/>
          <w:b/>
        </w:rPr>
        <w:t xml:space="preserve"> .</w:t>
      </w:r>
    </w:p>
    <w:p w:rsidR="002D6E19" w:rsidRPr="008E2E1D" w:rsidRDefault="002D6E19" w:rsidP="002D6E19">
      <w:pPr>
        <w:pStyle w:val="Heading3"/>
        <w:jc w:val="both"/>
        <w:rPr>
          <w:rFonts w:ascii="Times New Roman" w:hAnsi="Times New Roman" w:cs="Times New Roman"/>
          <w:bCs w:val="0"/>
          <w:sz w:val="24"/>
          <w:lang w:val="sq-AL"/>
        </w:rPr>
      </w:pPr>
      <w:r w:rsidRPr="008E2E1D">
        <w:rPr>
          <w:rFonts w:ascii="Times New Roman" w:hAnsi="Times New Roman" w:cs="Times New Roman"/>
          <w:sz w:val="24"/>
        </w:rPr>
        <w:t>Tab. 13</w:t>
      </w:r>
    </w:p>
    <w:tbl>
      <w:tblPr>
        <w:tblStyle w:val="TableGrid"/>
        <w:tblW w:w="10773" w:type="dxa"/>
        <w:tblInd w:w="108" w:type="dxa"/>
        <w:tblLayout w:type="fixed"/>
        <w:tblLook w:val="04A0"/>
      </w:tblPr>
      <w:tblGrid>
        <w:gridCol w:w="567"/>
        <w:gridCol w:w="7230"/>
        <w:gridCol w:w="1559"/>
        <w:gridCol w:w="1417"/>
      </w:tblGrid>
      <w:tr w:rsidR="002D6E19" w:rsidRPr="008E2E1D" w:rsidTr="00135ED6">
        <w:tc>
          <w:tcPr>
            <w:tcW w:w="567" w:type="dxa"/>
            <w:vAlign w:val="bottom"/>
          </w:tcPr>
          <w:p w:rsidR="002D6E19" w:rsidRPr="008E2E1D" w:rsidRDefault="002D6E19" w:rsidP="00135ED6">
            <w:pPr>
              <w:jc w:val="center"/>
              <w:rPr>
                <w:b/>
                <w:bCs/>
                <w:sz w:val="24"/>
                <w:szCs w:val="24"/>
              </w:rPr>
            </w:pPr>
            <w:r w:rsidRPr="008E2E1D">
              <w:rPr>
                <w:b/>
                <w:bCs/>
                <w:sz w:val="24"/>
                <w:szCs w:val="24"/>
              </w:rPr>
              <w:t>Nr.</w:t>
            </w:r>
          </w:p>
        </w:tc>
        <w:tc>
          <w:tcPr>
            <w:tcW w:w="7230" w:type="dxa"/>
            <w:vAlign w:val="bottom"/>
          </w:tcPr>
          <w:p w:rsidR="002D6E19" w:rsidRPr="008E2E1D" w:rsidRDefault="002D6E19" w:rsidP="00124EAF">
            <w:pPr>
              <w:jc w:val="center"/>
              <w:rPr>
                <w:b/>
                <w:bCs/>
                <w:sz w:val="24"/>
                <w:szCs w:val="24"/>
              </w:rPr>
            </w:pPr>
            <w:r w:rsidRPr="008E2E1D">
              <w:rPr>
                <w:b/>
                <w:bCs/>
                <w:sz w:val="24"/>
                <w:szCs w:val="24"/>
              </w:rPr>
              <w:t>TARIFA    E SHËRBIMIT TË  PASTRIMIT PËR VITIN   202</w:t>
            </w:r>
            <w:r w:rsidR="00124EAF">
              <w:rPr>
                <w:b/>
                <w:bCs/>
                <w:sz w:val="24"/>
                <w:szCs w:val="24"/>
              </w:rPr>
              <w:t>4</w:t>
            </w:r>
          </w:p>
        </w:tc>
        <w:tc>
          <w:tcPr>
            <w:tcW w:w="1559" w:type="dxa"/>
            <w:vAlign w:val="bottom"/>
          </w:tcPr>
          <w:p w:rsidR="002D6E19" w:rsidRPr="008E2E1D" w:rsidRDefault="002D6E19" w:rsidP="00135ED6">
            <w:pPr>
              <w:ind w:left="12"/>
              <w:jc w:val="center"/>
              <w:rPr>
                <w:b/>
                <w:bCs/>
                <w:sz w:val="24"/>
                <w:szCs w:val="24"/>
              </w:rPr>
            </w:pPr>
            <w:r w:rsidRPr="008E2E1D">
              <w:rPr>
                <w:b/>
                <w:bCs/>
                <w:sz w:val="24"/>
                <w:szCs w:val="24"/>
              </w:rPr>
              <w:t>NJËSIA</w:t>
            </w:r>
          </w:p>
        </w:tc>
        <w:tc>
          <w:tcPr>
            <w:tcW w:w="1417" w:type="dxa"/>
            <w:vAlign w:val="bottom"/>
          </w:tcPr>
          <w:p w:rsidR="002D6E19" w:rsidRPr="008E2E1D" w:rsidRDefault="002D6E19" w:rsidP="00135ED6">
            <w:pPr>
              <w:jc w:val="center"/>
              <w:rPr>
                <w:b/>
                <w:bCs/>
                <w:sz w:val="24"/>
                <w:szCs w:val="24"/>
              </w:rPr>
            </w:pPr>
            <w:r w:rsidRPr="008E2E1D">
              <w:rPr>
                <w:b/>
                <w:bCs/>
                <w:sz w:val="24"/>
                <w:szCs w:val="24"/>
              </w:rPr>
              <w:t>VLERA</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1.</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Agjensia Shtetërore e Kadastres Pukë</w:t>
            </w:r>
          </w:p>
        </w:tc>
        <w:tc>
          <w:tcPr>
            <w:tcW w:w="1559"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Lekë/vit/njësi</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60.000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2.</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Zyra Postare Pukë</w:t>
            </w:r>
          </w:p>
        </w:tc>
        <w:tc>
          <w:tcPr>
            <w:tcW w:w="1559" w:type="dxa"/>
          </w:tcPr>
          <w:p w:rsidR="002D6E19" w:rsidRPr="008E2E1D" w:rsidRDefault="002D6E19" w:rsidP="00135ED6">
            <w:pPr>
              <w:jc w:val="center"/>
              <w:rPr>
                <w:sz w:val="24"/>
                <w:szCs w:val="24"/>
              </w:rP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60.000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3.</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Dega Thesarit Pukë</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60.000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4.</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 xml:space="preserve">Agjensia Lokale Sigurimeve Shoqërore Pukë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60.000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5.</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Gjykata e Rrethit Pukë</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60.000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6.</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Prokuroria e Rrethit Pukë</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60.000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7.</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 xml:space="preserve">Zyra Përmbarimore Pukë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60.000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8.</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 xml:space="preserve">Zyra Vendore e Punësimit Pukë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60.000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9.</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 xml:space="preserve">N/Prefektura Pukë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60.000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10.</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 xml:space="preserve">Komisariati Policisë Pukë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60.000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11.</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 xml:space="preserve">Drejtoria e Rezervave Materiale të Shtetit Pukë            </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60.000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12.</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Zyra Vendore Arsimore Pukë</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60.000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13.</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Drejtoria Shërbimit Spitalor Pukë</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80.000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14.</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Drejtoria Shendetit Publik Pukë</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80.000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15.</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Qendra Shëndesore Pukë</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30.000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16.</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Qendra Shëndesore Gjegjan</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30.000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17.</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Qendra Shëndesore Rrape</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30.000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18.</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Qendra Shëndesore Qerret</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30.000</w:t>
            </w:r>
          </w:p>
        </w:tc>
      </w:tr>
      <w:tr w:rsidR="002D6E19" w:rsidRPr="008E2E1D" w:rsidTr="00135ED6">
        <w:tc>
          <w:tcPr>
            <w:tcW w:w="56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19.</w:t>
            </w:r>
          </w:p>
        </w:tc>
        <w:tc>
          <w:tcPr>
            <w:tcW w:w="7230" w:type="dxa"/>
          </w:tcPr>
          <w:p w:rsidR="002D6E19" w:rsidRPr="008E2E1D" w:rsidRDefault="002D6E19" w:rsidP="00135ED6">
            <w:pPr>
              <w:pStyle w:val="BodyText"/>
              <w:rPr>
                <w:rFonts w:ascii="Times New Roman" w:hAnsi="Times New Roman" w:cs="Times New Roman"/>
              </w:rPr>
            </w:pPr>
            <w:r w:rsidRPr="008E2E1D">
              <w:rPr>
                <w:rFonts w:ascii="Times New Roman" w:hAnsi="Times New Roman" w:cs="Times New Roman"/>
              </w:rPr>
              <w:t>Qendra Shëndesore Qelez</w:t>
            </w:r>
          </w:p>
        </w:tc>
        <w:tc>
          <w:tcPr>
            <w:tcW w:w="1559" w:type="dxa"/>
          </w:tcPr>
          <w:p w:rsidR="002D6E19" w:rsidRPr="008E2E1D" w:rsidRDefault="002D6E19" w:rsidP="00135ED6">
            <w:pPr>
              <w:jc w:val="center"/>
            </w:pPr>
            <w:r w:rsidRPr="008E2E1D">
              <w:rPr>
                <w:sz w:val="24"/>
                <w:szCs w:val="24"/>
              </w:rPr>
              <w:t>"                "</w:t>
            </w:r>
          </w:p>
        </w:tc>
        <w:tc>
          <w:tcPr>
            <w:tcW w:w="1417" w:type="dxa"/>
          </w:tcPr>
          <w:p w:rsidR="002D6E19" w:rsidRPr="008E2E1D" w:rsidRDefault="002D6E19" w:rsidP="00135ED6">
            <w:pPr>
              <w:pStyle w:val="BodyText"/>
              <w:jc w:val="center"/>
              <w:rPr>
                <w:rFonts w:ascii="Times New Roman" w:hAnsi="Times New Roman" w:cs="Times New Roman"/>
              </w:rPr>
            </w:pPr>
            <w:r w:rsidRPr="008E2E1D">
              <w:rPr>
                <w:rFonts w:ascii="Times New Roman" w:hAnsi="Times New Roman" w:cs="Times New Roman"/>
              </w:rPr>
              <w:t>30.000</w:t>
            </w:r>
          </w:p>
        </w:tc>
      </w:tr>
    </w:tbl>
    <w:p w:rsidR="002D6E19" w:rsidRPr="008E2E1D" w:rsidRDefault="002D6E19" w:rsidP="002D6E19">
      <w:pPr>
        <w:pStyle w:val="ListParagraph"/>
        <w:spacing w:after="0" w:line="240" w:lineRule="auto"/>
        <w:jc w:val="both"/>
        <w:rPr>
          <w:rFonts w:ascii="Times New Roman" w:hAnsi="Times New Roman" w:cs="Times New Roman"/>
          <w:b/>
          <w:bCs/>
          <w:sz w:val="24"/>
          <w:szCs w:val="24"/>
          <w:highlight w:val="yellow"/>
          <w:u w:val="single"/>
        </w:rPr>
      </w:pPr>
    </w:p>
    <w:p w:rsidR="002D6E19" w:rsidRPr="008E2E1D" w:rsidRDefault="002D6E19" w:rsidP="002D6E19">
      <w:pPr>
        <w:pStyle w:val="ListParagraph"/>
        <w:spacing w:after="0" w:line="240" w:lineRule="auto"/>
        <w:jc w:val="both"/>
        <w:rPr>
          <w:rFonts w:ascii="Times New Roman" w:hAnsi="Times New Roman" w:cs="Times New Roman"/>
          <w:sz w:val="24"/>
          <w:szCs w:val="24"/>
          <w:highlight w:val="yellow"/>
        </w:rPr>
      </w:pPr>
    </w:p>
    <w:p w:rsidR="00DB4F52" w:rsidRPr="008E2E1D" w:rsidRDefault="002D6E19" w:rsidP="00E40FD8">
      <w:pPr>
        <w:pStyle w:val="ListParagraph"/>
        <w:numPr>
          <w:ilvl w:val="0"/>
          <w:numId w:val="22"/>
        </w:numPr>
        <w:spacing w:after="0" w:line="240" w:lineRule="auto"/>
        <w:jc w:val="both"/>
        <w:rPr>
          <w:rFonts w:ascii="Times New Roman" w:hAnsi="Times New Roman" w:cs="Times New Roman"/>
          <w:sz w:val="24"/>
          <w:szCs w:val="24"/>
        </w:rPr>
      </w:pPr>
      <w:r w:rsidRPr="008E2E1D">
        <w:rPr>
          <w:rFonts w:ascii="Times New Roman" w:hAnsi="Times New Roman" w:cs="Times New Roman"/>
          <w:b/>
          <w:bCs/>
          <w:sz w:val="24"/>
          <w:szCs w:val="24"/>
          <w:u w:val="single"/>
        </w:rPr>
        <w:lastRenderedPageBreak/>
        <w:t>BAZA LIGJORE</w:t>
      </w:r>
      <w:r w:rsidRPr="008E2E1D">
        <w:rPr>
          <w:rFonts w:ascii="Times New Roman" w:hAnsi="Times New Roman" w:cs="Times New Roman"/>
          <w:b/>
          <w:bCs/>
          <w:sz w:val="24"/>
          <w:szCs w:val="24"/>
        </w:rPr>
        <w:t xml:space="preserve">: neni 35 , pika 2 e ligjit nr.9632 / 2006 " Për sistemin e taksave vendore "                 (i ndryshuar) , neni 9 , pika 1 /3b , neni 32 , neni 33 , neni 35 , pika 5/a, neni 54 , pikat “dh” e “f” të ligjit nr.139 / 2015 " Për vetëqeverisjen vendore "(i ndryshuar) , neni 2 , pika 4 , neni 6 , pika “c”, neni 7 , pika 1 , neni 14 , pika 2 , pika 4 dhe 5/b të ligjit nr.68 / 2017 " Për financat e vetëqeverisjes vendore " (i ndryshuar) , Vendimi nr.319 / 2018 " Për miratimin e masave për kostot e menaxhimit të integruar të mbetjeve " (i ndryshuar) . </w:t>
      </w:r>
    </w:p>
    <w:p w:rsidR="00730605" w:rsidRPr="004D7BCA" w:rsidRDefault="00730605" w:rsidP="00E40FD8">
      <w:pPr>
        <w:spacing w:after="0" w:line="240" w:lineRule="auto"/>
        <w:rPr>
          <w:rFonts w:ascii="Times New Roman" w:hAnsi="Times New Roman" w:cs="Times New Roman"/>
        </w:rPr>
      </w:pPr>
    </w:p>
    <w:p w:rsidR="00F165CF" w:rsidRPr="008E2E1D" w:rsidRDefault="00F2150F" w:rsidP="00DF1400">
      <w:pPr>
        <w:pStyle w:val="ListParagraph"/>
        <w:numPr>
          <w:ilvl w:val="0"/>
          <w:numId w:val="29"/>
        </w:numPr>
        <w:spacing w:after="0" w:line="240" w:lineRule="auto"/>
        <w:jc w:val="both"/>
        <w:rPr>
          <w:rFonts w:ascii="Castellar" w:hAnsi="Castellar" w:cs="Times New Roman"/>
          <w:b/>
          <w:i/>
          <w:sz w:val="20"/>
          <w:szCs w:val="20"/>
        </w:rPr>
      </w:pPr>
      <w:r w:rsidRPr="008E2E1D">
        <w:rPr>
          <w:rFonts w:ascii="Castellar" w:hAnsi="Castellar" w:cs="Times New Roman"/>
          <w:b/>
          <w:i/>
          <w:sz w:val="20"/>
          <w:szCs w:val="20"/>
        </w:rPr>
        <w:t>N</w:t>
      </w:r>
      <w:r w:rsidR="00CF2E01" w:rsidRPr="008E2E1D">
        <w:rPr>
          <w:rFonts w:ascii="Castellar" w:hAnsi="Castellar" w:cs="Times New Roman"/>
          <w:b/>
          <w:i/>
          <w:sz w:val="20"/>
          <w:szCs w:val="20"/>
        </w:rPr>
        <w:t>ë</w:t>
      </w:r>
      <w:r w:rsidR="00184848" w:rsidRPr="008E2E1D">
        <w:rPr>
          <w:rFonts w:ascii="Castellar" w:hAnsi="Castellar" w:cs="Times New Roman"/>
          <w:b/>
          <w:i/>
          <w:sz w:val="20"/>
          <w:szCs w:val="20"/>
        </w:rPr>
        <w:t xml:space="preserve"> faqe</w:t>
      </w:r>
      <w:r w:rsidRPr="008E2E1D">
        <w:rPr>
          <w:rFonts w:ascii="Castellar" w:hAnsi="Castellar" w:cs="Times New Roman"/>
          <w:b/>
          <w:i/>
          <w:sz w:val="20"/>
          <w:szCs w:val="20"/>
        </w:rPr>
        <w:t>t</w:t>
      </w:r>
      <w:r w:rsidR="00184848" w:rsidRPr="008E2E1D">
        <w:rPr>
          <w:rFonts w:ascii="Castellar" w:hAnsi="Castellar" w:cs="Times New Roman"/>
          <w:b/>
          <w:i/>
          <w:sz w:val="20"/>
          <w:szCs w:val="20"/>
        </w:rPr>
        <w:t xml:space="preserve"> nr.</w:t>
      </w:r>
      <w:r w:rsidR="008E2E1D" w:rsidRPr="008E2E1D">
        <w:rPr>
          <w:rFonts w:ascii="Castellar" w:hAnsi="Castellar" w:cs="Times New Roman"/>
          <w:b/>
          <w:i/>
          <w:sz w:val="20"/>
          <w:szCs w:val="20"/>
        </w:rPr>
        <w:t xml:space="preserve"> </w:t>
      </w:r>
      <w:r w:rsidR="00184848" w:rsidRPr="008E2E1D">
        <w:rPr>
          <w:rFonts w:ascii="Castellar" w:hAnsi="Castellar" w:cs="Times New Roman"/>
          <w:b/>
          <w:i/>
          <w:sz w:val="20"/>
          <w:szCs w:val="20"/>
        </w:rPr>
        <w:t>27</w:t>
      </w:r>
      <w:r w:rsidRPr="008E2E1D">
        <w:rPr>
          <w:rFonts w:ascii="Castellar" w:hAnsi="Castellar" w:cs="Times New Roman"/>
          <w:b/>
          <w:i/>
          <w:sz w:val="20"/>
          <w:szCs w:val="20"/>
        </w:rPr>
        <w:t xml:space="preserve"> </w:t>
      </w:r>
      <w:r w:rsidR="00184848" w:rsidRPr="008E2E1D">
        <w:rPr>
          <w:rFonts w:ascii="Castellar" w:hAnsi="Castellar" w:cs="Times New Roman"/>
          <w:b/>
          <w:i/>
          <w:sz w:val="20"/>
          <w:szCs w:val="20"/>
        </w:rPr>
        <w:t>-</w:t>
      </w:r>
      <w:r w:rsidRPr="008E2E1D">
        <w:rPr>
          <w:rFonts w:ascii="Castellar" w:hAnsi="Castellar" w:cs="Times New Roman"/>
          <w:b/>
          <w:i/>
          <w:sz w:val="20"/>
          <w:szCs w:val="20"/>
        </w:rPr>
        <w:t xml:space="preserve"> </w:t>
      </w:r>
      <w:r w:rsidR="00184848" w:rsidRPr="008E2E1D">
        <w:rPr>
          <w:rFonts w:ascii="Castellar" w:hAnsi="Castellar" w:cs="Times New Roman"/>
          <w:b/>
          <w:i/>
          <w:sz w:val="20"/>
          <w:szCs w:val="20"/>
        </w:rPr>
        <w:t>28 t</w:t>
      </w:r>
      <w:r w:rsidR="00CF2E01" w:rsidRPr="008E2E1D">
        <w:rPr>
          <w:rFonts w:ascii="Castellar" w:hAnsi="Castellar" w:cs="Times New Roman"/>
          <w:b/>
          <w:i/>
          <w:sz w:val="20"/>
          <w:szCs w:val="20"/>
        </w:rPr>
        <w:t>ë</w:t>
      </w:r>
      <w:r w:rsidR="00184848" w:rsidRPr="008E2E1D">
        <w:rPr>
          <w:rFonts w:ascii="Castellar" w:hAnsi="Castellar" w:cs="Times New Roman"/>
          <w:b/>
          <w:i/>
          <w:sz w:val="20"/>
          <w:szCs w:val="20"/>
        </w:rPr>
        <w:t xml:space="preserve"> VKB – s</w:t>
      </w:r>
      <w:r w:rsidR="00CF2E01" w:rsidRPr="008E2E1D">
        <w:rPr>
          <w:rFonts w:ascii="Castellar" w:hAnsi="Castellar" w:cs="Times New Roman"/>
          <w:b/>
          <w:i/>
          <w:sz w:val="20"/>
          <w:szCs w:val="20"/>
        </w:rPr>
        <w:t>ë</w:t>
      </w:r>
      <w:r w:rsidR="00184848" w:rsidRPr="008E2E1D">
        <w:rPr>
          <w:rFonts w:ascii="Castellar" w:hAnsi="Castellar" w:cs="Times New Roman"/>
          <w:b/>
          <w:i/>
          <w:sz w:val="20"/>
          <w:szCs w:val="20"/>
        </w:rPr>
        <w:t xml:space="preserve"> nr.</w:t>
      </w:r>
      <w:r w:rsidR="008E2E1D" w:rsidRPr="008E2E1D">
        <w:rPr>
          <w:rFonts w:ascii="Castellar" w:hAnsi="Castellar" w:cs="Times New Roman"/>
          <w:b/>
          <w:i/>
          <w:sz w:val="20"/>
          <w:szCs w:val="20"/>
        </w:rPr>
        <w:t xml:space="preserve"> </w:t>
      </w:r>
      <w:r w:rsidR="00184848" w:rsidRPr="008E2E1D">
        <w:rPr>
          <w:rFonts w:ascii="Castellar" w:hAnsi="Castellar" w:cs="Times New Roman"/>
          <w:b/>
          <w:i/>
          <w:sz w:val="20"/>
          <w:szCs w:val="20"/>
        </w:rPr>
        <w:t>56</w:t>
      </w:r>
      <w:r w:rsidR="008E2E1D" w:rsidRPr="008E2E1D">
        <w:rPr>
          <w:rFonts w:ascii="Castellar" w:hAnsi="Castellar" w:cs="Times New Roman"/>
          <w:b/>
          <w:i/>
          <w:sz w:val="20"/>
          <w:szCs w:val="20"/>
        </w:rPr>
        <w:t xml:space="preserve"> </w:t>
      </w:r>
      <w:r w:rsidR="00184848" w:rsidRPr="008E2E1D">
        <w:rPr>
          <w:rFonts w:ascii="Castellar" w:hAnsi="Castellar" w:cs="Times New Roman"/>
          <w:b/>
          <w:i/>
          <w:sz w:val="20"/>
          <w:szCs w:val="20"/>
        </w:rPr>
        <w:t>, dat</w:t>
      </w:r>
      <w:r w:rsidR="00CF2E01" w:rsidRPr="008E2E1D">
        <w:rPr>
          <w:rFonts w:ascii="Castellar" w:hAnsi="Castellar" w:cs="Times New Roman"/>
          <w:b/>
          <w:i/>
          <w:sz w:val="20"/>
          <w:szCs w:val="20"/>
        </w:rPr>
        <w:t>ë</w:t>
      </w:r>
      <w:r w:rsidR="00184848" w:rsidRPr="008E2E1D">
        <w:rPr>
          <w:rFonts w:ascii="Castellar" w:hAnsi="Castellar" w:cs="Times New Roman"/>
          <w:b/>
          <w:i/>
          <w:sz w:val="20"/>
          <w:szCs w:val="20"/>
        </w:rPr>
        <w:t xml:space="preserve"> 30.12</w:t>
      </w:r>
      <w:r w:rsidRPr="008E2E1D">
        <w:rPr>
          <w:rFonts w:ascii="Castellar" w:hAnsi="Castellar" w:cs="Times New Roman"/>
          <w:b/>
          <w:i/>
          <w:sz w:val="20"/>
          <w:szCs w:val="20"/>
        </w:rPr>
        <w:t>'</w:t>
      </w:r>
      <w:r w:rsidR="00184848" w:rsidRPr="008E2E1D">
        <w:rPr>
          <w:rFonts w:ascii="Castellar" w:hAnsi="Castellar" w:cs="Times New Roman"/>
          <w:b/>
          <w:i/>
          <w:sz w:val="20"/>
          <w:szCs w:val="20"/>
        </w:rPr>
        <w:t xml:space="preserve">2022 </w:t>
      </w:r>
      <w:r w:rsidRPr="008E2E1D">
        <w:rPr>
          <w:rFonts w:ascii="Castellar" w:hAnsi="Castellar" w:cs="Times New Roman"/>
          <w:b/>
          <w:i/>
          <w:sz w:val="20"/>
          <w:szCs w:val="20"/>
        </w:rPr>
        <w:t xml:space="preserve">" </w:t>
      </w:r>
      <w:r w:rsidR="00184848" w:rsidRPr="008E2E1D">
        <w:rPr>
          <w:rFonts w:ascii="Castellar" w:hAnsi="Castellar" w:cs="Times New Roman"/>
          <w:b/>
          <w:i/>
          <w:sz w:val="20"/>
          <w:szCs w:val="20"/>
        </w:rPr>
        <w:t>Paketa Fiskale 2023</w:t>
      </w:r>
      <w:r w:rsidRPr="008E2E1D">
        <w:rPr>
          <w:rFonts w:ascii="Castellar" w:hAnsi="Castellar" w:cs="Times New Roman"/>
          <w:b/>
          <w:i/>
          <w:sz w:val="20"/>
          <w:szCs w:val="20"/>
        </w:rPr>
        <w:t xml:space="preserve"> "</w:t>
      </w:r>
      <w:r w:rsidR="008E2E1D" w:rsidRPr="008E2E1D">
        <w:rPr>
          <w:rFonts w:ascii="Castellar" w:hAnsi="Castellar" w:cs="Times New Roman"/>
          <w:b/>
          <w:i/>
          <w:sz w:val="20"/>
          <w:szCs w:val="20"/>
        </w:rPr>
        <w:t>,</w:t>
      </w:r>
      <w:r w:rsidR="00F33AE6" w:rsidRPr="008E2E1D">
        <w:rPr>
          <w:rFonts w:ascii="Castellar" w:hAnsi="Castellar" w:cs="Times New Roman"/>
          <w:b/>
          <w:i/>
          <w:sz w:val="20"/>
          <w:szCs w:val="20"/>
        </w:rPr>
        <w:t xml:space="preserve"> b</w:t>
      </w:r>
      <w:r w:rsidR="00582EAA" w:rsidRPr="008E2E1D">
        <w:rPr>
          <w:rFonts w:ascii="Castellar" w:hAnsi="Castellar" w:cs="Times New Roman"/>
          <w:b/>
          <w:i/>
          <w:sz w:val="20"/>
          <w:szCs w:val="20"/>
        </w:rPr>
        <w:t>ë</w:t>
      </w:r>
      <w:r w:rsidR="00F33AE6" w:rsidRPr="008E2E1D">
        <w:rPr>
          <w:rFonts w:ascii="Castellar" w:hAnsi="Castellar" w:cs="Times New Roman"/>
          <w:b/>
          <w:i/>
          <w:sz w:val="20"/>
          <w:szCs w:val="20"/>
        </w:rPr>
        <w:t>hen k</w:t>
      </w:r>
      <w:r w:rsidR="00582EAA" w:rsidRPr="008E2E1D">
        <w:rPr>
          <w:rFonts w:ascii="Castellar" w:hAnsi="Castellar" w:cs="Times New Roman"/>
          <w:b/>
          <w:i/>
          <w:sz w:val="20"/>
          <w:szCs w:val="20"/>
        </w:rPr>
        <w:t>ë</w:t>
      </w:r>
      <w:r w:rsidR="00F33AE6" w:rsidRPr="008E2E1D">
        <w:rPr>
          <w:rFonts w:ascii="Castellar" w:hAnsi="Castellar" w:cs="Times New Roman"/>
          <w:b/>
          <w:i/>
          <w:sz w:val="20"/>
          <w:szCs w:val="20"/>
        </w:rPr>
        <w:t xml:space="preserve">to ndryshime </w:t>
      </w:r>
      <w:r w:rsidR="00F33AE6" w:rsidRPr="008E2E1D">
        <w:rPr>
          <w:rFonts w:ascii="Castellar" w:hAnsi="Castellar" w:cs="Times New Roman"/>
          <w:b/>
          <w:sz w:val="20"/>
          <w:szCs w:val="20"/>
        </w:rPr>
        <w:t>:</w:t>
      </w:r>
      <w:r w:rsidR="00184848" w:rsidRPr="008E2E1D">
        <w:rPr>
          <w:rFonts w:ascii="Castellar" w:hAnsi="Castellar" w:cs="Times New Roman"/>
          <w:b/>
          <w:i/>
          <w:sz w:val="20"/>
          <w:szCs w:val="20"/>
        </w:rPr>
        <w:t xml:space="preserve">  </w:t>
      </w:r>
      <w:r w:rsidRPr="008E2E1D">
        <w:rPr>
          <w:rFonts w:ascii="Castellar" w:hAnsi="Castellar" w:cs="Times New Roman"/>
          <w:b/>
          <w:i/>
          <w:sz w:val="20"/>
          <w:szCs w:val="20"/>
        </w:rPr>
        <w:t xml:space="preserve">" </w:t>
      </w:r>
      <w:r w:rsidR="00184848" w:rsidRPr="008E2E1D">
        <w:rPr>
          <w:rFonts w:ascii="Castellar" w:hAnsi="Castellar" w:cs="Times New Roman"/>
          <w:b/>
          <w:i/>
          <w:sz w:val="20"/>
          <w:szCs w:val="20"/>
        </w:rPr>
        <w:t>Tarifa e ndriçimit</w:t>
      </w:r>
      <w:r w:rsidRPr="008E2E1D">
        <w:rPr>
          <w:rFonts w:ascii="Castellar" w:hAnsi="Castellar" w:cs="Times New Roman"/>
          <w:b/>
          <w:i/>
          <w:sz w:val="20"/>
          <w:szCs w:val="20"/>
        </w:rPr>
        <w:t xml:space="preserve"> "</w:t>
      </w:r>
      <w:r w:rsidR="008E2E1D" w:rsidRPr="008E2E1D">
        <w:rPr>
          <w:rFonts w:ascii="Castellar" w:hAnsi="Castellar" w:cs="Times New Roman"/>
          <w:b/>
          <w:i/>
          <w:sz w:val="20"/>
          <w:szCs w:val="20"/>
        </w:rPr>
        <w:t>,</w:t>
      </w:r>
      <w:r w:rsidRPr="008E2E1D">
        <w:rPr>
          <w:rFonts w:ascii="Castellar" w:hAnsi="Castellar" w:cs="Times New Roman"/>
          <w:b/>
          <w:i/>
          <w:sz w:val="20"/>
          <w:szCs w:val="20"/>
        </w:rPr>
        <w:t xml:space="preserve"> kudo n</w:t>
      </w:r>
      <w:r w:rsidR="00CF2E01" w:rsidRPr="008E2E1D">
        <w:rPr>
          <w:rFonts w:ascii="Castellar" w:hAnsi="Castellar" w:cs="Times New Roman"/>
          <w:b/>
          <w:i/>
          <w:sz w:val="20"/>
          <w:szCs w:val="20"/>
        </w:rPr>
        <w:t>ë</w:t>
      </w:r>
      <w:r w:rsidR="00184848" w:rsidRPr="008E2E1D">
        <w:rPr>
          <w:rFonts w:ascii="Castellar" w:hAnsi="Castellar" w:cs="Times New Roman"/>
          <w:b/>
          <w:i/>
          <w:sz w:val="20"/>
          <w:szCs w:val="20"/>
        </w:rPr>
        <w:t xml:space="preserve"> tabelat 13</w:t>
      </w:r>
      <w:r w:rsidRPr="008E2E1D">
        <w:rPr>
          <w:rFonts w:ascii="Castellar" w:hAnsi="Castellar" w:cs="Times New Roman"/>
          <w:b/>
          <w:i/>
          <w:sz w:val="20"/>
          <w:szCs w:val="20"/>
        </w:rPr>
        <w:t xml:space="preserve"> </w:t>
      </w:r>
      <w:r w:rsidR="00184848" w:rsidRPr="008E2E1D">
        <w:rPr>
          <w:rFonts w:ascii="Castellar" w:hAnsi="Castellar" w:cs="Times New Roman"/>
          <w:b/>
          <w:i/>
          <w:sz w:val="20"/>
          <w:szCs w:val="20"/>
        </w:rPr>
        <w:t>-</w:t>
      </w:r>
      <w:r w:rsidRPr="008E2E1D">
        <w:rPr>
          <w:rFonts w:ascii="Castellar" w:hAnsi="Castellar" w:cs="Times New Roman"/>
          <w:b/>
          <w:i/>
          <w:sz w:val="20"/>
          <w:szCs w:val="20"/>
        </w:rPr>
        <w:t xml:space="preserve"> </w:t>
      </w:r>
      <w:r w:rsidR="00184848" w:rsidRPr="008E2E1D">
        <w:rPr>
          <w:rFonts w:ascii="Castellar" w:hAnsi="Castellar" w:cs="Times New Roman"/>
          <w:b/>
          <w:i/>
          <w:sz w:val="20"/>
          <w:szCs w:val="20"/>
        </w:rPr>
        <w:t xml:space="preserve">18 </w:t>
      </w:r>
      <w:r w:rsidR="00F165CF" w:rsidRPr="008E2E1D">
        <w:rPr>
          <w:rFonts w:ascii="Castellar" w:hAnsi="Castellar" w:cs="Times New Roman"/>
          <w:b/>
          <w:i/>
          <w:sz w:val="20"/>
          <w:szCs w:val="20"/>
        </w:rPr>
        <w:t>t</w:t>
      </w:r>
      <w:r w:rsidR="00CF2E01" w:rsidRPr="008E2E1D">
        <w:rPr>
          <w:rFonts w:ascii="Castellar" w:hAnsi="Castellar" w:cs="Times New Roman"/>
          <w:b/>
          <w:i/>
          <w:sz w:val="20"/>
          <w:szCs w:val="20"/>
        </w:rPr>
        <w:t>ë</w:t>
      </w:r>
      <w:r w:rsidR="00F165CF" w:rsidRPr="008E2E1D">
        <w:rPr>
          <w:rFonts w:ascii="Castellar" w:hAnsi="Castellar" w:cs="Times New Roman"/>
          <w:b/>
          <w:i/>
          <w:sz w:val="20"/>
          <w:szCs w:val="20"/>
        </w:rPr>
        <w:t xml:space="preserve"> k</w:t>
      </w:r>
      <w:r w:rsidR="00CF2E01" w:rsidRPr="008E2E1D">
        <w:rPr>
          <w:rFonts w:ascii="Castellar" w:hAnsi="Castellar" w:cs="Times New Roman"/>
          <w:b/>
          <w:i/>
          <w:sz w:val="20"/>
          <w:szCs w:val="20"/>
        </w:rPr>
        <w:t>ë</w:t>
      </w:r>
      <w:r w:rsidR="00F165CF" w:rsidRPr="008E2E1D">
        <w:rPr>
          <w:rFonts w:ascii="Castellar" w:hAnsi="Castellar" w:cs="Times New Roman"/>
          <w:b/>
          <w:i/>
          <w:sz w:val="20"/>
          <w:szCs w:val="20"/>
        </w:rPr>
        <w:t xml:space="preserve">tij vendimi </w:t>
      </w:r>
      <w:r w:rsidR="00F33AE6" w:rsidRPr="008E2E1D">
        <w:rPr>
          <w:rFonts w:ascii="Castellar" w:hAnsi="Castellar" w:cs="Times New Roman"/>
          <w:b/>
          <w:i/>
          <w:sz w:val="20"/>
          <w:szCs w:val="20"/>
        </w:rPr>
        <w:t>fjal</w:t>
      </w:r>
      <w:r w:rsidR="00582EAA" w:rsidRPr="008E2E1D">
        <w:rPr>
          <w:rFonts w:ascii="Castellar" w:hAnsi="Castellar" w:cs="Times New Roman"/>
          <w:b/>
          <w:i/>
          <w:sz w:val="20"/>
          <w:szCs w:val="20"/>
        </w:rPr>
        <w:t>ë</w:t>
      </w:r>
      <w:r w:rsidR="00F33AE6" w:rsidRPr="008E2E1D">
        <w:rPr>
          <w:rFonts w:ascii="Castellar" w:hAnsi="Castellar" w:cs="Times New Roman"/>
          <w:b/>
          <w:i/>
          <w:sz w:val="20"/>
          <w:szCs w:val="20"/>
        </w:rPr>
        <w:t>t</w:t>
      </w:r>
      <w:r w:rsidR="00184848" w:rsidRPr="008E2E1D">
        <w:rPr>
          <w:rFonts w:ascii="Castellar" w:hAnsi="Castellar" w:cs="Times New Roman"/>
          <w:b/>
          <w:i/>
          <w:sz w:val="20"/>
          <w:szCs w:val="20"/>
        </w:rPr>
        <w:t xml:space="preserve"> tarif</w:t>
      </w:r>
      <w:r w:rsidR="00CF2E01" w:rsidRPr="008E2E1D">
        <w:rPr>
          <w:rFonts w:ascii="Castellar" w:hAnsi="Castellar" w:cs="Times New Roman"/>
          <w:b/>
          <w:i/>
          <w:sz w:val="20"/>
          <w:szCs w:val="20"/>
        </w:rPr>
        <w:t>ë</w:t>
      </w:r>
      <w:r w:rsidR="00184848" w:rsidRPr="008E2E1D">
        <w:rPr>
          <w:rFonts w:ascii="Castellar" w:hAnsi="Castellar" w:cs="Times New Roman"/>
          <w:b/>
          <w:i/>
          <w:sz w:val="20"/>
          <w:szCs w:val="20"/>
        </w:rPr>
        <w:t xml:space="preserve"> ndriçimi p</w:t>
      </w:r>
      <w:r w:rsidR="00CF2E01" w:rsidRPr="008E2E1D">
        <w:rPr>
          <w:rFonts w:ascii="Castellar" w:hAnsi="Castellar" w:cs="Times New Roman"/>
          <w:b/>
          <w:i/>
          <w:sz w:val="20"/>
          <w:szCs w:val="20"/>
        </w:rPr>
        <w:t>ë</w:t>
      </w:r>
      <w:r w:rsidR="00184848" w:rsidRPr="008E2E1D">
        <w:rPr>
          <w:rFonts w:ascii="Castellar" w:hAnsi="Castellar" w:cs="Times New Roman"/>
          <w:b/>
          <w:i/>
          <w:sz w:val="20"/>
          <w:szCs w:val="20"/>
        </w:rPr>
        <w:t>r biznesin e vog</w:t>
      </w:r>
      <w:r w:rsidR="00CF2E01" w:rsidRPr="008E2E1D">
        <w:rPr>
          <w:rFonts w:ascii="Castellar" w:hAnsi="Castellar" w:cs="Times New Roman"/>
          <w:b/>
          <w:i/>
          <w:sz w:val="20"/>
          <w:szCs w:val="20"/>
        </w:rPr>
        <w:t>ë</w:t>
      </w:r>
      <w:r w:rsidR="00184848" w:rsidRPr="008E2E1D">
        <w:rPr>
          <w:rFonts w:ascii="Castellar" w:hAnsi="Castellar" w:cs="Times New Roman"/>
          <w:b/>
          <w:i/>
          <w:sz w:val="20"/>
          <w:szCs w:val="20"/>
        </w:rPr>
        <w:t xml:space="preserve">l / </w:t>
      </w:r>
      <w:r w:rsidRPr="008E2E1D">
        <w:rPr>
          <w:rFonts w:ascii="Castellar" w:hAnsi="Castellar" w:cs="Times New Roman"/>
          <w:b/>
          <w:i/>
          <w:sz w:val="20"/>
          <w:szCs w:val="20"/>
        </w:rPr>
        <w:t>p</w:t>
      </w:r>
      <w:r w:rsidR="00CF2E01" w:rsidRPr="008E2E1D">
        <w:rPr>
          <w:rFonts w:ascii="Castellar" w:hAnsi="Castellar" w:cs="Times New Roman"/>
          <w:b/>
          <w:i/>
          <w:sz w:val="20"/>
          <w:szCs w:val="20"/>
        </w:rPr>
        <w:t>ë</w:t>
      </w:r>
      <w:r w:rsidR="00184848" w:rsidRPr="008E2E1D">
        <w:rPr>
          <w:rFonts w:ascii="Castellar" w:hAnsi="Castellar" w:cs="Times New Roman"/>
          <w:b/>
          <w:i/>
          <w:sz w:val="20"/>
          <w:szCs w:val="20"/>
        </w:rPr>
        <w:t>rsonin fizik dhe</w:t>
      </w:r>
      <w:r w:rsidR="00E36062" w:rsidRPr="008E2E1D">
        <w:rPr>
          <w:rFonts w:ascii="Castellar" w:hAnsi="Castellar" w:cs="Times New Roman"/>
          <w:b/>
          <w:i/>
          <w:sz w:val="20"/>
          <w:szCs w:val="20"/>
        </w:rPr>
        <w:t xml:space="preserve"> tarif</w:t>
      </w:r>
      <w:r w:rsidR="00CF2E01" w:rsidRPr="008E2E1D">
        <w:rPr>
          <w:rFonts w:ascii="Castellar" w:hAnsi="Castellar" w:cs="Times New Roman"/>
          <w:b/>
          <w:i/>
          <w:sz w:val="20"/>
          <w:szCs w:val="20"/>
        </w:rPr>
        <w:t>ë</w:t>
      </w:r>
      <w:r w:rsidR="00E36062" w:rsidRPr="008E2E1D">
        <w:rPr>
          <w:rFonts w:ascii="Castellar" w:hAnsi="Castellar" w:cs="Times New Roman"/>
          <w:b/>
          <w:i/>
          <w:sz w:val="20"/>
          <w:szCs w:val="20"/>
        </w:rPr>
        <w:t xml:space="preserve"> ndriçimi</w:t>
      </w:r>
      <w:r w:rsidR="00184848" w:rsidRPr="008E2E1D">
        <w:rPr>
          <w:rFonts w:ascii="Castellar" w:hAnsi="Castellar" w:cs="Times New Roman"/>
          <w:b/>
          <w:i/>
          <w:sz w:val="20"/>
          <w:szCs w:val="20"/>
        </w:rPr>
        <w:t xml:space="preserve"> </w:t>
      </w:r>
      <w:r w:rsidR="00E36062" w:rsidRPr="008E2E1D">
        <w:rPr>
          <w:rFonts w:ascii="Castellar" w:hAnsi="Castellar" w:cs="Times New Roman"/>
          <w:b/>
          <w:i/>
          <w:sz w:val="20"/>
          <w:szCs w:val="20"/>
        </w:rPr>
        <w:t>p</w:t>
      </w:r>
      <w:r w:rsidR="00CF2E01" w:rsidRPr="008E2E1D">
        <w:rPr>
          <w:rFonts w:ascii="Castellar" w:hAnsi="Castellar" w:cs="Times New Roman"/>
          <w:b/>
          <w:i/>
          <w:sz w:val="20"/>
          <w:szCs w:val="20"/>
        </w:rPr>
        <w:t>ë</w:t>
      </w:r>
      <w:r w:rsidR="00E36062" w:rsidRPr="008E2E1D">
        <w:rPr>
          <w:rFonts w:ascii="Castellar" w:hAnsi="Castellar" w:cs="Times New Roman"/>
          <w:b/>
          <w:i/>
          <w:sz w:val="20"/>
          <w:szCs w:val="20"/>
        </w:rPr>
        <w:t xml:space="preserve">r </w:t>
      </w:r>
      <w:r w:rsidR="00184848" w:rsidRPr="008E2E1D">
        <w:rPr>
          <w:rFonts w:ascii="Castellar" w:hAnsi="Castellar" w:cs="Times New Roman"/>
          <w:b/>
          <w:i/>
          <w:sz w:val="20"/>
          <w:szCs w:val="20"/>
        </w:rPr>
        <w:t>biznesin e madh / p</w:t>
      </w:r>
      <w:r w:rsidR="00CF2E01" w:rsidRPr="008E2E1D">
        <w:rPr>
          <w:rFonts w:ascii="Castellar" w:hAnsi="Castellar" w:cs="Times New Roman"/>
          <w:b/>
          <w:i/>
          <w:sz w:val="20"/>
          <w:szCs w:val="20"/>
        </w:rPr>
        <w:t>ë</w:t>
      </w:r>
      <w:r w:rsidR="00184848" w:rsidRPr="008E2E1D">
        <w:rPr>
          <w:rFonts w:ascii="Castellar" w:hAnsi="Castellar" w:cs="Times New Roman"/>
          <w:b/>
          <w:i/>
          <w:sz w:val="20"/>
          <w:szCs w:val="20"/>
        </w:rPr>
        <w:t xml:space="preserve">rsonat juridik </w:t>
      </w:r>
      <w:r w:rsidR="00184848" w:rsidRPr="008E2E1D">
        <w:rPr>
          <w:rFonts w:ascii="Castellar" w:hAnsi="Castellar" w:cs="Times New Roman"/>
          <w:b/>
          <w:i/>
          <w:sz w:val="20"/>
          <w:szCs w:val="20"/>
          <w:u w:val="single"/>
        </w:rPr>
        <w:t>z</w:t>
      </w:r>
      <w:r w:rsidR="00CF2E01" w:rsidRPr="008E2E1D">
        <w:rPr>
          <w:rFonts w:ascii="Castellar" w:hAnsi="Castellar" w:cs="Times New Roman"/>
          <w:b/>
          <w:i/>
          <w:sz w:val="20"/>
          <w:szCs w:val="20"/>
          <w:u w:val="single"/>
        </w:rPr>
        <w:t>ë</w:t>
      </w:r>
      <w:r w:rsidR="00184848" w:rsidRPr="008E2E1D">
        <w:rPr>
          <w:rFonts w:ascii="Castellar" w:hAnsi="Castellar" w:cs="Times New Roman"/>
          <w:b/>
          <w:i/>
          <w:sz w:val="20"/>
          <w:szCs w:val="20"/>
          <w:u w:val="single"/>
        </w:rPr>
        <w:t>vend</w:t>
      </w:r>
      <w:r w:rsidR="00CF2E01" w:rsidRPr="008E2E1D">
        <w:rPr>
          <w:rFonts w:ascii="Castellar" w:hAnsi="Castellar" w:cs="Times New Roman"/>
          <w:b/>
          <w:i/>
          <w:sz w:val="20"/>
          <w:szCs w:val="20"/>
          <w:u w:val="single"/>
        </w:rPr>
        <w:t>ë</w:t>
      </w:r>
      <w:r w:rsidR="00184848" w:rsidRPr="008E2E1D">
        <w:rPr>
          <w:rFonts w:ascii="Castellar" w:hAnsi="Castellar" w:cs="Times New Roman"/>
          <w:b/>
          <w:i/>
          <w:sz w:val="20"/>
          <w:szCs w:val="20"/>
          <w:u w:val="single"/>
        </w:rPr>
        <w:t>soh</w:t>
      </w:r>
      <w:r w:rsidR="00CF2E01" w:rsidRPr="008E2E1D">
        <w:rPr>
          <w:rFonts w:ascii="Castellar" w:hAnsi="Castellar" w:cs="Times New Roman"/>
          <w:b/>
          <w:i/>
          <w:sz w:val="20"/>
          <w:szCs w:val="20"/>
          <w:u w:val="single"/>
        </w:rPr>
        <w:t>ë</w:t>
      </w:r>
      <w:r w:rsidR="00184848" w:rsidRPr="008E2E1D">
        <w:rPr>
          <w:rFonts w:ascii="Castellar" w:hAnsi="Castellar" w:cs="Times New Roman"/>
          <w:b/>
          <w:i/>
          <w:sz w:val="20"/>
          <w:szCs w:val="20"/>
          <w:u w:val="single"/>
        </w:rPr>
        <w:t xml:space="preserve">n me </w:t>
      </w:r>
      <w:r w:rsidR="00F33AE6" w:rsidRPr="008E2E1D">
        <w:rPr>
          <w:rFonts w:ascii="Castellar" w:hAnsi="Castellar" w:cs="Times New Roman"/>
          <w:b/>
          <w:i/>
          <w:sz w:val="20"/>
          <w:szCs w:val="20"/>
          <w:u w:val="single"/>
        </w:rPr>
        <w:t>fjal</w:t>
      </w:r>
      <w:r w:rsidR="00582EAA" w:rsidRPr="008E2E1D">
        <w:rPr>
          <w:rFonts w:ascii="Castellar" w:hAnsi="Castellar" w:cs="Times New Roman"/>
          <w:b/>
          <w:i/>
          <w:sz w:val="20"/>
          <w:szCs w:val="20"/>
          <w:u w:val="single"/>
        </w:rPr>
        <w:t>ë</w:t>
      </w:r>
      <w:r w:rsidR="00F33AE6" w:rsidRPr="008E2E1D">
        <w:rPr>
          <w:rFonts w:ascii="Castellar" w:hAnsi="Castellar" w:cs="Times New Roman"/>
          <w:b/>
          <w:i/>
          <w:sz w:val="20"/>
          <w:szCs w:val="20"/>
          <w:u w:val="single"/>
        </w:rPr>
        <w:t>t</w:t>
      </w:r>
      <w:r w:rsidR="00184848" w:rsidRPr="008E2E1D">
        <w:rPr>
          <w:rFonts w:ascii="Castellar" w:hAnsi="Castellar" w:cs="Times New Roman"/>
          <w:b/>
          <w:i/>
          <w:sz w:val="20"/>
          <w:szCs w:val="20"/>
          <w:u w:val="single"/>
        </w:rPr>
        <w:t xml:space="preserve"> tarif</w:t>
      </w:r>
      <w:r w:rsidR="00CF2E01" w:rsidRPr="008E2E1D">
        <w:rPr>
          <w:rFonts w:ascii="Castellar" w:hAnsi="Castellar" w:cs="Times New Roman"/>
          <w:b/>
          <w:i/>
          <w:sz w:val="20"/>
          <w:szCs w:val="20"/>
          <w:u w:val="single"/>
        </w:rPr>
        <w:t>ë</w:t>
      </w:r>
      <w:r w:rsidR="00184848" w:rsidRPr="008E2E1D">
        <w:rPr>
          <w:rFonts w:ascii="Castellar" w:hAnsi="Castellar" w:cs="Times New Roman"/>
          <w:b/>
          <w:i/>
          <w:sz w:val="20"/>
          <w:szCs w:val="20"/>
          <w:u w:val="single"/>
        </w:rPr>
        <w:t xml:space="preserve"> e sh</w:t>
      </w:r>
      <w:r w:rsidR="00CF2E01" w:rsidRPr="008E2E1D">
        <w:rPr>
          <w:rFonts w:ascii="Castellar" w:hAnsi="Castellar" w:cs="Times New Roman"/>
          <w:b/>
          <w:i/>
          <w:sz w:val="20"/>
          <w:szCs w:val="20"/>
          <w:u w:val="single"/>
        </w:rPr>
        <w:t>ë</w:t>
      </w:r>
      <w:r w:rsidR="00184848" w:rsidRPr="008E2E1D">
        <w:rPr>
          <w:rFonts w:ascii="Castellar" w:hAnsi="Castellar" w:cs="Times New Roman"/>
          <w:b/>
          <w:i/>
          <w:sz w:val="20"/>
          <w:szCs w:val="20"/>
          <w:u w:val="single"/>
        </w:rPr>
        <w:t>rbimit t</w:t>
      </w:r>
      <w:r w:rsidR="00CF2E01" w:rsidRPr="008E2E1D">
        <w:rPr>
          <w:rFonts w:ascii="Castellar" w:hAnsi="Castellar" w:cs="Times New Roman"/>
          <w:b/>
          <w:i/>
          <w:sz w:val="20"/>
          <w:szCs w:val="20"/>
          <w:u w:val="single"/>
        </w:rPr>
        <w:t>ë</w:t>
      </w:r>
      <w:r w:rsidR="00184848" w:rsidRPr="008E2E1D">
        <w:rPr>
          <w:rFonts w:ascii="Castellar" w:hAnsi="Castellar" w:cs="Times New Roman"/>
          <w:b/>
          <w:i/>
          <w:sz w:val="20"/>
          <w:szCs w:val="20"/>
          <w:u w:val="single"/>
        </w:rPr>
        <w:t xml:space="preserve"> ndriçimit p</w:t>
      </w:r>
      <w:r w:rsidR="00CF2E01" w:rsidRPr="008E2E1D">
        <w:rPr>
          <w:rFonts w:ascii="Castellar" w:hAnsi="Castellar" w:cs="Times New Roman"/>
          <w:b/>
          <w:i/>
          <w:sz w:val="20"/>
          <w:szCs w:val="20"/>
          <w:u w:val="single"/>
        </w:rPr>
        <w:t>ë</w:t>
      </w:r>
      <w:r w:rsidR="00184848" w:rsidRPr="008E2E1D">
        <w:rPr>
          <w:rFonts w:ascii="Castellar" w:hAnsi="Castellar" w:cs="Times New Roman"/>
          <w:b/>
          <w:i/>
          <w:sz w:val="20"/>
          <w:szCs w:val="20"/>
          <w:u w:val="single"/>
        </w:rPr>
        <w:t>r subjektet p</w:t>
      </w:r>
      <w:r w:rsidR="00CF2E01" w:rsidRPr="008E2E1D">
        <w:rPr>
          <w:rFonts w:ascii="Castellar" w:hAnsi="Castellar" w:cs="Times New Roman"/>
          <w:b/>
          <w:i/>
          <w:sz w:val="20"/>
          <w:szCs w:val="20"/>
          <w:u w:val="single"/>
        </w:rPr>
        <w:t>ë</w:t>
      </w:r>
      <w:r w:rsidR="00184848" w:rsidRPr="008E2E1D">
        <w:rPr>
          <w:rFonts w:ascii="Castellar" w:hAnsi="Castellar" w:cs="Times New Roman"/>
          <w:b/>
          <w:i/>
          <w:sz w:val="20"/>
          <w:szCs w:val="20"/>
          <w:u w:val="single"/>
        </w:rPr>
        <w:t xml:space="preserve">rsona fizik dhe </w:t>
      </w:r>
      <w:r w:rsidR="00E36062" w:rsidRPr="008E2E1D">
        <w:rPr>
          <w:rFonts w:ascii="Castellar" w:hAnsi="Castellar" w:cs="Times New Roman"/>
          <w:b/>
          <w:i/>
          <w:sz w:val="20"/>
          <w:szCs w:val="20"/>
          <w:u w:val="single"/>
        </w:rPr>
        <w:t>tarif</w:t>
      </w:r>
      <w:r w:rsidR="00CF2E01" w:rsidRPr="008E2E1D">
        <w:rPr>
          <w:rFonts w:ascii="Castellar" w:hAnsi="Castellar" w:cs="Times New Roman"/>
          <w:b/>
          <w:i/>
          <w:sz w:val="20"/>
          <w:szCs w:val="20"/>
          <w:u w:val="single"/>
        </w:rPr>
        <w:t>ë</w:t>
      </w:r>
      <w:r w:rsidR="00E36062" w:rsidRPr="008E2E1D">
        <w:rPr>
          <w:rFonts w:ascii="Castellar" w:hAnsi="Castellar" w:cs="Times New Roman"/>
          <w:b/>
          <w:i/>
          <w:sz w:val="20"/>
          <w:szCs w:val="20"/>
          <w:u w:val="single"/>
        </w:rPr>
        <w:t xml:space="preserve"> e sh</w:t>
      </w:r>
      <w:r w:rsidR="00CF2E01" w:rsidRPr="008E2E1D">
        <w:rPr>
          <w:rFonts w:ascii="Castellar" w:hAnsi="Castellar" w:cs="Times New Roman"/>
          <w:b/>
          <w:i/>
          <w:sz w:val="20"/>
          <w:szCs w:val="20"/>
          <w:u w:val="single"/>
        </w:rPr>
        <w:t>ë</w:t>
      </w:r>
      <w:r w:rsidR="00E36062" w:rsidRPr="008E2E1D">
        <w:rPr>
          <w:rFonts w:ascii="Castellar" w:hAnsi="Castellar" w:cs="Times New Roman"/>
          <w:b/>
          <w:i/>
          <w:sz w:val="20"/>
          <w:szCs w:val="20"/>
          <w:u w:val="single"/>
        </w:rPr>
        <w:t>rbimit t</w:t>
      </w:r>
      <w:r w:rsidR="00CF2E01" w:rsidRPr="008E2E1D">
        <w:rPr>
          <w:rFonts w:ascii="Castellar" w:hAnsi="Castellar" w:cs="Times New Roman"/>
          <w:b/>
          <w:i/>
          <w:sz w:val="20"/>
          <w:szCs w:val="20"/>
          <w:u w:val="single"/>
        </w:rPr>
        <w:t>ë</w:t>
      </w:r>
      <w:r w:rsidR="00E36062" w:rsidRPr="008E2E1D">
        <w:rPr>
          <w:rFonts w:ascii="Castellar" w:hAnsi="Castellar" w:cs="Times New Roman"/>
          <w:b/>
          <w:i/>
          <w:sz w:val="20"/>
          <w:szCs w:val="20"/>
          <w:u w:val="single"/>
        </w:rPr>
        <w:t xml:space="preserve"> ndriçimit p</w:t>
      </w:r>
      <w:r w:rsidR="00CF2E01" w:rsidRPr="008E2E1D">
        <w:rPr>
          <w:rFonts w:ascii="Castellar" w:hAnsi="Castellar" w:cs="Times New Roman"/>
          <w:b/>
          <w:i/>
          <w:sz w:val="20"/>
          <w:szCs w:val="20"/>
          <w:u w:val="single"/>
        </w:rPr>
        <w:t>ë</w:t>
      </w:r>
      <w:r w:rsidR="00E36062" w:rsidRPr="008E2E1D">
        <w:rPr>
          <w:rFonts w:ascii="Castellar" w:hAnsi="Castellar" w:cs="Times New Roman"/>
          <w:b/>
          <w:i/>
          <w:sz w:val="20"/>
          <w:szCs w:val="20"/>
          <w:u w:val="single"/>
        </w:rPr>
        <w:t>r s</w:t>
      </w:r>
      <w:r w:rsidR="00184848" w:rsidRPr="008E2E1D">
        <w:rPr>
          <w:rFonts w:ascii="Castellar" w:hAnsi="Castellar" w:cs="Times New Roman"/>
          <w:b/>
          <w:i/>
          <w:sz w:val="20"/>
          <w:szCs w:val="20"/>
          <w:u w:val="single"/>
        </w:rPr>
        <w:t>p</w:t>
      </w:r>
      <w:r w:rsidR="00CF2E01" w:rsidRPr="008E2E1D">
        <w:rPr>
          <w:rFonts w:ascii="Castellar" w:hAnsi="Castellar" w:cs="Times New Roman"/>
          <w:b/>
          <w:i/>
          <w:sz w:val="20"/>
          <w:szCs w:val="20"/>
          <w:u w:val="single"/>
        </w:rPr>
        <w:t>ë</w:t>
      </w:r>
      <w:r w:rsidR="00184848" w:rsidRPr="008E2E1D">
        <w:rPr>
          <w:rFonts w:ascii="Castellar" w:hAnsi="Castellar" w:cs="Times New Roman"/>
          <w:b/>
          <w:i/>
          <w:sz w:val="20"/>
          <w:szCs w:val="20"/>
          <w:u w:val="single"/>
        </w:rPr>
        <w:t>rsona juridik  (ta</w:t>
      </w:r>
      <w:r w:rsidRPr="008E2E1D">
        <w:rPr>
          <w:rFonts w:ascii="Castellar" w:hAnsi="Castellar" w:cs="Times New Roman"/>
          <w:b/>
          <w:i/>
          <w:sz w:val="20"/>
          <w:szCs w:val="20"/>
          <w:u w:val="single"/>
        </w:rPr>
        <w:t>b</w:t>
      </w:r>
      <w:r w:rsidR="00184848" w:rsidRPr="008E2E1D">
        <w:rPr>
          <w:rFonts w:ascii="Castellar" w:hAnsi="Castellar" w:cs="Times New Roman"/>
          <w:b/>
          <w:i/>
          <w:sz w:val="20"/>
          <w:szCs w:val="20"/>
          <w:u w:val="single"/>
        </w:rPr>
        <w:t>ela</w:t>
      </w:r>
      <w:r w:rsidR="00E36062" w:rsidRPr="008E2E1D">
        <w:rPr>
          <w:rFonts w:ascii="Castellar" w:hAnsi="Castellar" w:cs="Times New Roman"/>
          <w:b/>
          <w:i/>
          <w:sz w:val="20"/>
          <w:szCs w:val="20"/>
          <w:u w:val="single"/>
        </w:rPr>
        <w:t>t</w:t>
      </w:r>
      <w:r w:rsidR="008E2E1D">
        <w:rPr>
          <w:rFonts w:ascii="Castellar" w:hAnsi="Castellar" w:cs="Times New Roman"/>
          <w:b/>
          <w:i/>
          <w:sz w:val="20"/>
          <w:szCs w:val="20"/>
          <w:u w:val="single"/>
        </w:rPr>
        <w:t xml:space="preserve"> </w:t>
      </w:r>
      <w:r w:rsidR="00184848" w:rsidRPr="008E2E1D">
        <w:rPr>
          <w:rFonts w:ascii="Castellar" w:hAnsi="Castellar" w:cs="Times New Roman"/>
          <w:b/>
          <w:i/>
          <w:sz w:val="20"/>
          <w:szCs w:val="20"/>
          <w:u w:val="single"/>
        </w:rPr>
        <w:t>13</w:t>
      </w:r>
      <w:r w:rsidRPr="008E2E1D">
        <w:rPr>
          <w:rFonts w:ascii="Castellar" w:hAnsi="Castellar" w:cs="Times New Roman"/>
          <w:b/>
          <w:i/>
          <w:sz w:val="20"/>
          <w:szCs w:val="20"/>
          <w:u w:val="single"/>
        </w:rPr>
        <w:t xml:space="preserve"> </w:t>
      </w:r>
      <w:r w:rsidR="00F165CF" w:rsidRPr="008E2E1D">
        <w:rPr>
          <w:rFonts w:ascii="Castellar" w:hAnsi="Castellar" w:cs="Times New Roman"/>
          <w:b/>
          <w:i/>
          <w:sz w:val="20"/>
          <w:szCs w:val="20"/>
          <w:u w:val="single"/>
        </w:rPr>
        <w:t>–</w:t>
      </w:r>
      <w:r w:rsidRPr="008E2E1D">
        <w:rPr>
          <w:rFonts w:ascii="Castellar" w:hAnsi="Castellar" w:cs="Times New Roman"/>
          <w:b/>
          <w:i/>
          <w:sz w:val="20"/>
          <w:szCs w:val="20"/>
          <w:u w:val="single"/>
        </w:rPr>
        <w:t xml:space="preserve"> </w:t>
      </w:r>
      <w:r w:rsidR="00184848" w:rsidRPr="008E2E1D">
        <w:rPr>
          <w:rFonts w:ascii="Castellar" w:hAnsi="Castellar" w:cs="Times New Roman"/>
          <w:b/>
          <w:i/>
          <w:sz w:val="20"/>
          <w:szCs w:val="20"/>
          <w:u w:val="single"/>
        </w:rPr>
        <w:t>14</w:t>
      </w:r>
      <w:r w:rsidR="00F165CF" w:rsidRPr="008E2E1D">
        <w:rPr>
          <w:rFonts w:ascii="Castellar" w:hAnsi="Castellar" w:cs="Times New Roman"/>
          <w:b/>
          <w:i/>
          <w:sz w:val="20"/>
          <w:szCs w:val="20"/>
        </w:rPr>
        <w:t xml:space="preserve"> </w:t>
      </w:r>
      <w:r w:rsidR="00184848" w:rsidRPr="008E2E1D">
        <w:rPr>
          <w:rFonts w:ascii="Castellar" w:hAnsi="Castellar" w:cs="Times New Roman"/>
          <w:b/>
          <w:i/>
          <w:sz w:val="20"/>
          <w:szCs w:val="20"/>
        </w:rPr>
        <w:t xml:space="preserve">) </w:t>
      </w:r>
      <w:r w:rsidR="00F165CF" w:rsidRPr="008E2E1D">
        <w:rPr>
          <w:rFonts w:ascii="Castellar" w:hAnsi="Castellar" w:cs="Times New Roman"/>
          <w:b/>
          <w:i/>
          <w:sz w:val="20"/>
          <w:szCs w:val="20"/>
        </w:rPr>
        <w:t>.</w:t>
      </w:r>
    </w:p>
    <w:p w:rsidR="00471C6E" w:rsidRPr="008E2E1D" w:rsidRDefault="00F33AE6" w:rsidP="00E40FD8">
      <w:pPr>
        <w:pStyle w:val="ListParagraph"/>
        <w:numPr>
          <w:ilvl w:val="0"/>
          <w:numId w:val="29"/>
        </w:numPr>
        <w:spacing w:after="0" w:line="240" w:lineRule="auto"/>
        <w:jc w:val="both"/>
        <w:rPr>
          <w:rFonts w:ascii="Castellar" w:hAnsi="Castellar" w:cs="Times New Roman"/>
          <w:b/>
          <w:i/>
          <w:sz w:val="20"/>
          <w:szCs w:val="20"/>
        </w:rPr>
      </w:pPr>
      <w:r w:rsidRPr="008E2E1D">
        <w:rPr>
          <w:rFonts w:ascii="Castellar" w:hAnsi="Castellar" w:cs="Times New Roman"/>
          <w:b/>
          <w:i/>
          <w:sz w:val="20"/>
          <w:szCs w:val="20"/>
        </w:rPr>
        <w:t>Fjal</w:t>
      </w:r>
      <w:r w:rsidR="00582EAA" w:rsidRPr="008E2E1D">
        <w:rPr>
          <w:rFonts w:ascii="Castellar" w:hAnsi="Castellar" w:cs="Times New Roman"/>
          <w:b/>
          <w:i/>
          <w:sz w:val="20"/>
          <w:szCs w:val="20"/>
        </w:rPr>
        <w:t>ë</w:t>
      </w:r>
      <w:r w:rsidRPr="008E2E1D">
        <w:rPr>
          <w:rFonts w:ascii="Castellar" w:hAnsi="Castellar" w:cs="Times New Roman"/>
          <w:b/>
          <w:i/>
          <w:sz w:val="20"/>
          <w:szCs w:val="20"/>
        </w:rPr>
        <w:t>t</w:t>
      </w:r>
      <w:r w:rsidR="00D17E61" w:rsidRPr="008E2E1D">
        <w:rPr>
          <w:rFonts w:ascii="Castellar" w:hAnsi="Castellar" w:cs="Times New Roman"/>
          <w:b/>
          <w:i/>
          <w:sz w:val="20"/>
          <w:szCs w:val="20"/>
        </w:rPr>
        <w:t xml:space="preserve"> </w:t>
      </w:r>
      <w:r w:rsidR="00DF1400" w:rsidRPr="008E2E1D">
        <w:rPr>
          <w:rFonts w:ascii="Castellar" w:hAnsi="Castellar" w:cs="Times New Roman"/>
          <w:b/>
          <w:i/>
          <w:sz w:val="20"/>
          <w:szCs w:val="20"/>
        </w:rPr>
        <w:t>t</w:t>
      </w:r>
      <w:r w:rsidR="00D17E61" w:rsidRPr="008E2E1D">
        <w:rPr>
          <w:rFonts w:ascii="Castellar" w:hAnsi="Castellar" w:cs="Times New Roman"/>
          <w:b/>
          <w:i/>
          <w:sz w:val="20"/>
          <w:szCs w:val="20"/>
        </w:rPr>
        <w:t>arif</w:t>
      </w:r>
      <w:r w:rsidR="00CF2E01" w:rsidRPr="008E2E1D">
        <w:rPr>
          <w:rFonts w:ascii="Castellar" w:hAnsi="Castellar" w:cs="Times New Roman"/>
          <w:b/>
          <w:i/>
          <w:sz w:val="20"/>
          <w:szCs w:val="20"/>
        </w:rPr>
        <w:t>ë</w:t>
      </w:r>
      <w:r w:rsidR="00D17E61" w:rsidRPr="008E2E1D">
        <w:rPr>
          <w:rFonts w:ascii="Castellar" w:hAnsi="Castellar" w:cs="Times New Roman"/>
          <w:b/>
          <w:i/>
          <w:sz w:val="20"/>
          <w:szCs w:val="20"/>
        </w:rPr>
        <w:t xml:space="preserve"> ndriçimi p</w:t>
      </w:r>
      <w:r w:rsidR="00CF2E01" w:rsidRPr="008E2E1D">
        <w:rPr>
          <w:rFonts w:ascii="Castellar" w:hAnsi="Castellar" w:cs="Times New Roman"/>
          <w:b/>
          <w:i/>
          <w:sz w:val="20"/>
          <w:szCs w:val="20"/>
        </w:rPr>
        <w:t>ë</w:t>
      </w:r>
      <w:r w:rsidR="00D17E61" w:rsidRPr="008E2E1D">
        <w:rPr>
          <w:rFonts w:ascii="Castellar" w:hAnsi="Castellar" w:cs="Times New Roman"/>
          <w:b/>
          <w:i/>
          <w:sz w:val="20"/>
          <w:szCs w:val="20"/>
        </w:rPr>
        <w:t>r shoqatat</w:t>
      </w:r>
      <w:r w:rsidR="008E2E1D" w:rsidRPr="008E2E1D">
        <w:rPr>
          <w:rFonts w:ascii="Castellar" w:hAnsi="Castellar" w:cs="Times New Roman"/>
          <w:b/>
          <w:i/>
          <w:sz w:val="20"/>
          <w:szCs w:val="20"/>
        </w:rPr>
        <w:t>,</w:t>
      </w:r>
      <w:r w:rsidR="00D17E61" w:rsidRPr="008E2E1D">
        <w:rPr>
          <w:rFonts w:ascii="Castellar" w:hAnsi="Castellar" w:cs="Times New Roman"/>
          <w:b/>
          <w:i/>
          <w:sz w:val="20"/>
          <w:szCs w:val="20"/>
        </w:rPr>
        <w:t xml:space="preserve"> </w:t>
      </w:r>
      <w:r w:rsidR="00DF1400" w:rsidRPr="008E2E1D">
        <w:rPr>
          <w:rFonts w:ascii="Castellar" w:hAnsi="Castellar" w:cs="Times New Roman"/>
          <w:b/>
          <w:i/>
          <w:sz w:val="20"/>
          <w:szCs w:val="20"/>
        </w:rPr>
        <w:t>tarif</w:t>
      </w:r>
      <w:r w:rsidR="00CF2E01" w:rsidRPr="008E2E1D">
        <w:rPr>
          <w:rFonts w:ascii="Castellar" w:hAnsi="Castellar" w:cs="Times New Roman"/>
          <w:b/>
          <w:i/>
          <w:sz w:val="20"/>
          <w:szCs w:val="20"/>
        </w:rPr>
        <w:t>ë</w:t>
      </w:r>
      <w:r w:rsidR="00DF1400" w:rsidRPr="008E2E1D">
        <w:rPr>
          <w:rFonts w:ascii="Castellar" w:hAnsi="Castellar" w:cs="Times New Roman"/>
          <w:b/>
          <w:i/>
          <w:sz w:val="20"/>
          <w:szCs w:val="20"/>
        </w:rPr>
        <w:t xml:space="preserve"> ndriçimi p</w:t>
      </w:r>
      <w:r w:rsidR="00CF2E01" w:rsidRPr="008E2E1D">
        <w:rPr>
          <w:rFonts w:ascii="Castellar" w:hAnsi="Castellar" w:cs="Times New Roman"/>
          <w:b/>
          <w:i/>
          <w:sz w:val="20"/>
          <w:szCs w:val="20"/>
        </w:rPr>
        <w:t>ë</w:t>
      </w:r>
      <w:r w:rsidR="00DF1400" w:rsidRPr="008E2E1D">
        <w:rPr>
          <w:rFonts w:ascii="Castellar" w:hAnsi="Castellar" w:cs="Times New Roman"/>
          <w:b/>
          <w:i/>
          <w:sz w:val="20"/>
          <w:szCs w:val="20"/>
        </w:rPr>
        <w:t xml:space="preserve">r </w:t>
      </w:r>
      <w:r w:rsidR="00D17E61" w:rsidRPr="008E2E1D">
        <w:rPr>
          <w:rFonts w:ascii="Castellar" w:hAnsi="Castellar" w:cs="Times New Roman"/>
          <w:b/>
          <w:i/>
          <w:sz w:val="20"/>
          <w:szCs w:val="20"/>
        </w:rPr>
        <w:t>institucionet dhe</w:t>
      </w:r>
      <w:r w:rsidR="00DF1400" w:rsidRPr="008E2E1D">
        <w:rPr>
          <w:rFonts w:ascii="Castellar" w:hAnsi="Castellar" w:cs="Times New Roman"/>
          <w:b/>
          <w:i/>
          <w:sz w:val="20"/>
          <w:szCs w:val="20"/>
        </w:rPr>
        <w:t xml:space="preserve"> tarif</w:t>
      </w:r>
      <w:r w:rsidR="00CF2E01" w:rsidRPr="008E2E1D">
        <w:rPr>
          <w:rFonts w:ascii="Castellar" w:hAnsi="Castellar" w:cs="Times New Roman"/>
          <w:b/>
          <w:i/>
          <w:sz w:val="20"/>
          <w:szCs w:val="20"/>
        </w:rPr>
        <w:t>ë</w:t>
      </w:r>
      <w:r w:rsidR="00DF1400" w:rsidRPr="008E2E1D">
        <w:rPr>
          <w:rFonts w:ascii="Castellar" w:hAnsi="Castellar" w:cs="Times New Roman"/>
          <w:b/>
          <w:i/>
          <w:sz w:val="20"/>
          <w:szCs w:val="20"/>
        </w:rPr>
        <w:t xml:space="preserve"> ndriçimi p</w:t>
      </w:r>
      <w:r w:rsidR="00CF2E01" w:rsidRPr="008E2E1D">
        <w:rPr>
          <w:rFonts w:ascii="Castellar" w:hAnsi="Castellar" w:cs="Times New Roman"/>
          <w:b/>
          <w:i/>
          <w:sz w:val="20"/>
          <w:szCs w:val="20"/>
        </w:rPr>
        <w:t>ë</w:t>
      </w:r>
      <w:r w:rsidR="00DF1400" w:rsidRPr="008E2E1D">
        <w:rPr>
          <w:rFonts w:ascii="Castellar" w:hAnsi="Castellar" w:cs="Times New Roman"/>
          <w:b/>
          <w:i/>
          <w:sz w:val="20"/>
          <w:szCs w:val="20"/>
        </w:rPr>
        <w:t>r</w:t>
      </w:r>
      <w:r w:rsidR="00D17E61" w:rsidRPr="008E2E1D">
        <w:rPr>
          <w:rFonts w:ascii="Castellar" w:hAnsi="Castellar" w:cs="Times New Roman"/>
          <w:b/>
          <w:i/>
          <w:sz w:val="20"/>
          <w:szCs w:val="20"/>
        </w:rPr>
        <w:t xml:space="preserve"> </w:t>
      </w:r>
      <w:r w:rsidR="00DF1400" w:rsidRPr="008E2E1D">
        <w:rPr>
          <w:rFonts w:ascii="Castellar" w:hAnsi="Castellar" w:cs="Times New Roman"/>
          <w:b/>
          <w:i/>
          <w:sz w:val="20"/>
          <w:szCs w:val="20"/>
        </w:rPr>
        <w:t>Insitucionet (</w:t>
      </w:r>
      <w:r w:rsidR="00D17E61" w:rsidRPr="008E2E1D">
        <w:rPr>
          <w:rFonts w:ascii="Castellar" w:hAnsi="Castellar" w:cs="Times New Roman"/>
          <w:b/>
          <w:i/>
          <w:sz w:val="20"/>
          <w:szCs w:val="20"/>
        </w:rPr>
        <w:t>Qendrat Sh</w:t>
      </w:r>
      <w:r w:rsidR="00CF2E01" w:rsidRPr="008E2E1D">
        <w:rPr>
          <w:rFonts w:ascii="Castellar" w:hAnsi="Castellar" w:cs="Times New Roman"/>
          <w:b/>
          <w:i/>
          <w:sz w:val="20"/>
          <w:szCs w:val="20"/>
        </w:rPr>
        <w:t>ë</w:t>
      </w:r>
      <w:r w:rsidR="00D17E61" w:rsidRPr="008E2E1D">
        <w:rPr>
          <w:rFonts w:ascii="Castellar" w:hAnsi="Castellar" w:cs="Times New Roman"/>
          <w:b/>
          <w:i/>
          <w:sz w:val="20"/>
          <w:szCs w:val="20"/>
        </w:rPr>
        <w:t>ndet</w:t>
      </w:r>
      <w:r w:rsidR="00CF2E01" w:rsidRPr="008E2E1D">
        <w:rPr>
          <w:rFonts w:ascii="Castellar" w:hAnsi="Castellar" w:cs="Times New Roman"/>
          <w:b/>
          <w:i/>
          <w:sz w:val="20"/>
          <w:szCs w:val="20"/>
        </w:rPr>
        <w:t>ë</w:t>
      </w:r>
      <w:r w:rsidR="00D17E61" w:rsidRPr="008E2E1D">
        <w:rPr>
          <w:rFonts w:ascii="Castellar" w:hAnsi="Castellar" w:cs="Times New Roman"/>
          <w:b/>
          <w:i/>
          <w:sz w:val="20"/>
          <w:szCs w:val="20"/>
        </w:rPr>
        <w:t>sore</w:t>
      </w:r>
      <w:r w:rsidR="00DF1400" w:rsidRPr="008E2E1D">
        <w:rPr>
          <w:rFonts w:ascii="Castellar" w:hAnsi="Castellar" w:cs="Times New Roman"/>
          <w:b/>
          <w:i/>
          <w:sz w:val="20"/>
          <w:szCs w:val="20"/>
        </w:rPr>
        <w:t>)</w:t>
      </w:r>
      <w:r w:rsidR="00D17E61" w:rsidRPr="008E2E1D">
        <w:rPr>
          <w:rFonts w:ascii="Castellar" w:hAnsi="Castellar" w:cs="Times New Roman"/>
          <w:b/>
          <w:i/>
          <w:sz w:val="20"/>
          <w:szCs w:val="20"/>
        </w:rPr>
        <w:t xml:space="preserve"> </w:t>
      </w:r>
      <w:r w:rsidR="00D17E61" w:rsidRPr="008E2E1D">
        <w:rPr>
          <w:rFonts w:ascii="Castellar" w:hAnsi="Castellar" w:cs="Times New Roman"/>
          <w:b/>
          <w:i/>
          <w:sz w:val="20"/>
          <w:szCs w:val="20"/>
          <w:u w:val="single"/>
        </w:rPr>
        <w:t>zev</w:t>
      </w:r>
      <w:r w:rsidR="00CF2E01" w:rsidRPr="008E2E1D">
        <w:rPr>
          <w:rFonts w:ascii="Castellar" w:hAnsi="Castellar" w:cs="Times New Roman"/>
          <w:b/>
          <w:i/>
          <w:sz w:val="20"/>
          <w:szCs w:val="20"/>
          <w:u w:val="single"/>
        </w:rPr>
        <w:t>ë</w:t>
      </w:r>
      <w:r w:rsidR="00D17E61" w:rsidRPr="008E2E1D">
        <w:rPr>
          <w:rFonts w:ascii="Castellar" w:hAnsi="Castellar" w:cs="Times New Roman"/>
          <w:b/>
          <w:i/>
          <w:sz w:val="20"/>
          <w:szCs w:val="20"/>
          <w:u w:val="single"/>
        </w:rPr>
        <w:t>nd</w:t>
      </w:r>
      <w:r w:rsidR="00CF2E01" w:rsidRPr="008E2E1D">
        <w:rPr>
          <w:rFonts w:ascii="Castellar" w:hAnsi="Castellar" w:cs="Times New Roman"/>
          <w:b/>
          <w:i/>
          <w:sz w:val="20"/>
          <w:szCs w:val="20"/>
          <w:u w:val="single"/>
        </w:rPr>
        <w:t>ë</w:t>
      </w:r>
      <w:r w:rsidR="00D17E61" w:rsidRPr="008E2E1D">
        <w:rPr>
          <w:rFonts w:ascii="Castellar" w:hAnsi="Castellar" w:cs="Times New Roman"/>
          <w:b/>
          <w:i/>
          <w:sz w:val="20"/>
          <w:szCs w:val="20"/>
          <w:u w:val="single"/>
        </w:rPr>
        <w:t xml:space="preserve">sohen me  </w:t>
      </w:r>
      <w:r w:rsidRPr="008E2E1D">
        <w:rPr>
          <w:rFonts w:ascii="Castellar" w:hAnsi="Castellar" w:cs="Times New Roman"/>
          <w:b/>
          <w:i/>
          <w:sz w:val="20"/>
          <w:szCs w:val="20"/>
          <w:u w:val="single"/>
        </w:rPr>
        <w:t>fjal</w:t>
      </w:r>
      <w:r w:rsidR="00582EAA" w:rsidRPr="008E2E1D">
        <w:rPr>
          <w:rFonts w:ascii="Castellar" w:hAnsi="Castellar" w:cs="Times New Roman"/>
          <w:b/>
          <w:i/>
          <w:sz w:val="20"/>
          <w:szCs w:val="20"/>
          <w:u w:val="single"/>
        </w:rPr>
        <w:t>ë</w:t>
      </w:r>
      <w:r w:rsidRPr="008E2E1D">
        <w:rPr>
          <w:rFonts w:ascii="Castellar" w:hAnsi="Castellar" w:cs="Times New Roman"/>
          <w:b/>
          <w:i/>
          <w:sz w:val="20"/>
          <w:szCs w:val="20"/>
          <w:u w:val="single"/>
        </w:rPr>
        <w:t>t</w:t>
      </w:r>
      <w:r w:rsidR="00D17E61" w:rsidRPr="008E2E1D">
        <w:rPr>
          <w:rFonts w:ascii="Castellar" w:hAnsi="Castellar" w:cs="Times New Roman"/>
          <w:b/>
          <w:i/>
          <w:sz w:val="20"/>
          <w:szCs w:val="20"/>
          <w:u w:val="single"/>
        </w:rPr>
        <w:t xml:space="preserve"> </w:t>
      </w:r>
      <w:r w:rsidR="00DF1400" w:rsidRPr="008E2E1D">
        <w:rPr>
          <w:rFonts w:ascii="Castellar" w:hAnsi="Castellar" w:cs="Times New Roman"/>
          <w:b/>
          <w:i/>
          <w:sz w:val="20"/>
          <w:szCs w:val="20"/>
          <w:u w:val="single"/>
        </w:rPr>
        <w:t>t</w:t>
      </w:r>
      <w:r w:rsidR="00D17E61" w:rsidRPr="008E2E1D">
        <w:rPr>
          <w:rFonts w:ascii="Castellar" w:hAnsi="Castellar" w:cs="Times New Roman"/>
          <w:b/>
          <w:i/>
          <w:sz w:val="20"/>
          <w:szCs w:val="20"/>
          <w:u w:val="single"/>
        </w:rPr>
        <w:t>arifa e sh</w:t>
      </w:r>
      <w:r w:rsidR="00CF2E01" w:rsidRPr="008E2E1D">
        <w:rPr>
          <w:rFonts w:ascii="Castellar" w:hAnsi="Castellar" w:cs="Times New Roman"/>
          <w:b/>
          <w:i/>
          <w:sz w:val="20"/>
          <w:szCs w:val="20"/>
          <w:u w:val="single"/>
        </w:rPr>
        <w:t>ë</w:t>
      </w:r>
      <w:r w:rsidR="00D17E61" w:rsidRPr="008E2E1D">
        <w:rPr>
          <w:rFonts w:ascii="Castellar" w:hAnsi="Castellar" w:cs="Times New Roman"/>
          <w:b/>
          <w:i/>
          <w:sz w:val="20"/>
          <w:szCs w:val="20"/>
          <w:u w:val="single"/>
        </w:rPr>
        <w:t>rbimit t</w:t>
      </w:r>
      <w:r w:rsidR="00CF2E01" w:rsidRPr="008E2E1D">
        <w:rPr>
          <w:rFonts w:ascii="Castellar" w:hAnsi="Castellar" w:cs="Times New Roman"/>
          <w:b/>
          <w:i/>
          <w:sz w:val="20"/>
          <w:szCs w:val="20"/>
          <w:u w:val="single"/>
        </w:rPr>
        <w:t>ë</w:t>
      </w:r>
      <w:r w:rsidR="00D17E61" w:rsidRPr="008E2E1D">
        <w:rPr>
          <w:rFonts w:ascii="Castellar" w:hAnsi="Castellar" w:cs="Times New Roman"/>
          <w:b/>
          <w:i/>
          <w:sz w:val="20"/>
          <w:szCs w:val="20"/>
          <w:u w:val="single"/>
        </w:rPr>
        <w:t xml:space="preserve"> ndriçimit</w:t>
      </w:r>
      <w:r w:rsidR="00DF1400" w:rsidRPr="008E2E1D">
        <w:rPr>
          <w:rFonts w:ascii="Castellar" w:hAnsi="Castellar" w:cs="Times New Roman"/>
          <w:b/>
          <w:i/>
          <w:sz w:val="20"/>
          <w:szCs w:val="20"/>
          <w:u w:val="single"/>
        </w:rPr>
        <w:t xml:space="preserve"> p</w:t>
      </w:r>
      <w:r w:rsidR="00CF2E01" w:rsidRPr="008E2E1D">
        <w:rPr>
          <w:rFonts w:ascii="Castellar" w:hAnsi="Castellar" w:cs="Times New Roman"/>
          <w:b/>
          <w:i/>
          <w:sz w:val="20"/>
          <w:szCs w:val="20"/>
          <w:u w:val="single"/>
        </w:rPr>
        <w:t>ë</w:t>
      </w:r>
      <w:r w:rsidR="00DF1400" w:rsidRPr="008E2E1D">
        <w:rPr>
          <w:rFonts w:ascii="Castellar" w:hAnsi="Castellar" w:cs="Times New Roman"/>
          <w:b/>
          <w:i/>
          <w:sz w:val="20"/>
          <w:szCs w:val="20"/>
          <w:u w:val="single"/>
        </w:rPr>
        <w:t xml:space="preserve">r shoqatat </w:t>
      </w:r>
      <w:r w:rsidR="008E2E1D" w:rsidRPr="008E2E1D">
        <w:rPr>
          <w:rFonts w:ascii="Castellar" w:hAnsi="Castellar" w:cs="Times New Roman"/>
          <w:b/>
          <w:i/>
          <w:sz w:val="20"/>
          <w:szCs w:val="20"/>
        </w:rPr>
        <w:t>,</w:t>
      </w:r>
      <w:r w:rsidR="00DF1400" w:rsidRPr="008E2E1D">
        <w:rPr>
          <w:rFonts w:ascii="Castellar" w:hAnsi="Castellar" w:cs="Times New Roman"/>
          <w:b/>
          <w:i/>
          <w:sz w:val="20"/>
          <w:szCs w:val="20"/>
          <w:u w:val="single"/>
        </w:rPr>
        <w:t xml:space="preserve"> t</w:t>
      </w:r>
      <w:r w:rsidR="00D17E61" w:rsidRPr="008E2E1D">
        <w:rPr>
          <w:rFonts w:ascii="Castellar" w:hAnsi="Castellar" w:cs="Times New Roman"/>
          <w:b/>
          <w:i/>
          <w:sz w:val="20"/>
          <w:szCs w:val="20"/>
          <w:u w:val="single"/>
        </w:rPr>
        <w:t>a</w:t>
      </w:r>
      <w:r w:rsidR="00DF1400" w:rsidRPr="008E2E1D">
        <w:rPr>
          <w:rFonts w:ascii="Castellar" w:hAnsi="Castellar" w:cs="Times New Roman"/>
          <w:b/>
          <w:i/>
          <w:sz w:val="20"/>
          <w:szCs w:val="20"/>
          <w:u w:val="single"/>
        </w:rPr>
        <w:t>r</w:t>
      </w:r>
      <w:r w:rsidR="00D17E61" w:rsidRPr="008E2E1D">
        <w:rPr>
          <w:rFonts w:ascii="Castellar" w:hAnsi="Castellar" w:cs="Times New Roman"/>
          <w:b/>
          <w:i/>
          <w:sz w:val="20"/>
          <w:szCs w:val="20"/>
          <w:u w:val="single"/>
        </w:rPr>
        <w:t>if</w:t>
      </w:r>
      <w:r w:rsidR="00DF1400" w:rsidRPr="008E2E1D">
        <w:rPr>
          <w:rFonts w:ascii="Castellar" w:hAnsi="Castellar" w:cs="Times New Roman"/>
          <w:b/>
          <w:i/>
          <w:sz w:val="20"/>
          <w:szCs w:val="20"/>
          <w:u w:val="single"/>
        </w:rPr>
        <w:t>a</w:t>
      </w:r>
      <w:r w:rsidR="00D17E61" w:rsidRPr="008E2E1D">
        <w:rPr>
          <w:rFonts w:ascii="Castellar" w:hAnsi="Castellar" w:cs="Times New Roman"/>
          <w:b/>
          <w:i/>
          <w:sz w:val="20"/>
          <w:szCs w:val="20"/>
          <w:u w:val="single"/>
        </w:rPr>
        <w:t xml:space="preserve"> e sh</w:t>
      </w:r>
      <w:r w:rsidR="00CF2E01" w:rsidRPr="008E2E1D">
        <w:rPr>
          <w:rFonts w:ascii="Castellar" w:hAnsi="Castellar" w:cs="Times New Roman"/>
          <w:b/>
          <w:i/>
          <w:sz w:val="20"/>
          <w:szCs w:val="20"/>
          <w:u w:val="single"/>
        </w:rPr>
        <w:t>ë</w:t>
      </w:r>
      <w:r w:rsidR="00D17E61" w:rsidRPr="008E2E1D">
        <w:rPr>
          <w:rFonts w:ascii="Castellar" w:hAnsi="Castellar" w:cs="Times New Roman"/>
          <w:b/>
          <w:i/>
          <w:sz w:val="20"/>
          <w:szCs w:val="20"/>
          <w:u w:val="single"/>
        </w:rPr>
        <w:t>rbimit</w:t>
      </w:r>
      <w:r w:rsidR="00DF1400" w:rsidRPr="008E2E1D">
        <w:rPr>
          <w:rFonts w:ascii="Castellar" w:hAnsi="Castellar" w:cs="Times New Roman"/>
          <w:b/>
          <w:i/>
          <w:sz w:val="20"/>
          <w:szCs w:val="20"/>
          <w:u w:val="single"/>
        </w:rPr>
        <w:t xml:space="preserve"> t</w:t>
      </w:r>
      <w:r w:rsidR="00CF2E01" w:rsidRPr="008E2E1D">
        <w:rPr>
          <w:rFonts w:ascii="Castellar" w:hAnsi="Castellar" w:cs="Times New Roman"/>
          <w:b/>
          <w:i/>
          <w:sz w:val="20"/>
          <w:szCs w:val="20"/>
          <w:u w:val="single"/>
        </w:rPr>
        <w:t>ë</w:t>
      </w:r>
      <w:r w:rsidR="00DF1400" w:rsidRPr="008E2E1D">
        <w:rPr>
          <w:rFonts w:ascii="Castellar" w:hAnsi="Castellar" w:cs="Times New Roman"/>
          <w:b/>
          <w:i/>
          <w:sz w:val="20"/>
          <w:szCs w:val="20"/>
          <w:u w:val="single"/>
        </w:rPr>
        <w:t xml:space="preserve"> ndriçimit</w:t>
      </w:r>
      <w:r w:rsidR="00D17E61" w:rsidRPr="008E2E1D">
        <w:rPr>
          <w:rFonts w:ascii="Castellar" w:hAnsi="Castellar" w:cs="Times New Roman"/>
          <w:b/>
          <w:i/>
          <w:sz w:val="20"/>
          <w:szCs w:val="20"/>
          <w:u w:val="single"/>
        </w:rPr>
        <w:t xml:space="preserve"> p</w:t>
      </w:r>
      <w:r w:rsidR="00CF2E01" w:rsidRPr="008E2E1D">
        <w:rPr>
          <w:rFonts w:ascii="Castellar" w:hAnsi="Castellar" w:cs="Times New Roman"/>
          <w:b/>
          <w:i/>
          <w:sz w:val="20"/>
          <w:szCs w:val="20"/>
          <w:u w:val="single"/>
        </w:rPr>
        <w:t>ë</w:t>
      </w:r>
      <w:r w:rsidR="00D17E61" w:rsidRPr="008E2E1D">
        <w:rPr>
          <w:rFonts w:ascii="Castellar" w:hAnsi="Castellar" w:cs="Times New Roman"/>
          <w:b/>
          <w:i/>
          <w:sz w:val="20"/>
          <w:szCs w:val="20"/>
          <w:u w:val="single"/>
        </w:rPr>
        <w:t>r shoq</w:t>
      </w:r>
      <w:r w:rsidR="00CF2E01" w:rsidRPr="008E2E1D">
        <w:rPr>
          <w:rFonts w:ascii="Castellar" w:hAnsi="Castellar" w:cs="Times New Roman"/>
          <w:b/>
          <w:i/>
          <w:sz w:val="20"/>
          <w:szCs w:val="20"/>
          <w:u w:val="single"/>
        </w:rPr>
        <w:t>ë</w:t>
      </w:r>
      <w:r w:rsidR="00D17E61" w:rsidRPr="008E2E1D">
        <w:rPr>
          <w:rFonts w:ascii="Castellar" w:hAnsi="Castellar" w:cs="Times New Roman"/>
          <w:b/>
          <w:i/>
          <w:sz w:val="20"/>
          <w:szCs w:val="20"/>
          <w:u w:val="single"/>
        </w:rPr>
        <w:t>rit</w:t>
      </w:r>
      <w:r w:rsidR="00CF2E01" w:rsidRPr="008E2E1D">
        <w:rPr>
          <w:rFonts w:ascii="Castellar" w:hAnsi="Castellar" w:cs="Times New Roman"/>
          <w:b/>
          <w:i/>
          <w:sz w:val="20"/>
          <w:szCs w:val="20"/>
          <w:u w:val="single"/>
        </w:rPr>
        <w:t>ë</w:t>
      </w:r>
      <w:r w:rsidR="00D17E61" w:rsidRPr="008E2E1D">
        <w:rPr>
          <w:rFonts w:ascii="Castellar" w:hAnsi="Castellar" w:cs="Times New Roman"/>
          <w:b/>
          <w:i/>
          <w:sz w:val="20"/>
          <w:szCs w:val="20"/>
          <w:u w:val="single"/>
        </w:rPr>
        <w:t xml:space="preserve"> aksionare dhe institucionet </w:t>
      </w:r>
      <w:r w:rsidR="00DF1400" w:rsidRPr="008E2E1D">
        <w:rPr>
          <w:rFonts w:ascii="Castellar" w:hAnsi="Castellar" w:cs="Times New Roman"/>
          <w:b/>
          <w:i/>
          <w:sz w:val="20"/>
          <w:szCs w:val="20"/>
          <w:u w:val="single"/>
        </w:rPr>
        <w:t>dhe</w:t>
      </w:r>
      <w:r w:rsidR="00D17E61" w:rsidRPr="008E2E1D">
        <w:rPr>
          <w:rFonts w:ascii="Castellar" w:hAnsi="Castellar" w:cs="Times New Roman"/>
          <w:b/>
          <w:i/>
          <w:sz w:val="20"/>
          <w:szCs w:val="20"/>
          <w:u w:val="single"/>
        </w:rPr>
        <w:t xml:space="preserve"> tarif</w:t>
      </w:r>
      <w:r w:rsidR="00DF1400" w:rsidRPr="008E2E1D">
        <w:rPr>
          <w:rFonts w:ascii="Castellar" w:hAnsi="Castellar" w:cs="Times New Roman"/>
          <w:b/>
          <w:i/>
          <w:sz w:val="20"/>
          <w:szCs w:val="20"/>
          <w:u w:val="single"/>
        </w:rPr>
        <w:t>a</w:t>
      </w:r>
      <w:r w:rsidR="00D17E61" w:rsidRPr="008E2E1D">
        <w:rPr>
          <w:rFonts w:ascii="Castellar" w:hAnsi="Castellar" w:cs="Times New Roman"/>
          <w:b/>
          <w:i/>
          <w:sz w:val="20"/>
          <w:szCs w:val="20"/>
          <w:u w:val="single"/>
        </w:rPr>
        <w:t xml:space="preserve"> e sh</w:t>
      </w:r>
      <w:r w:rsidR="00CF2E01" w:rsidRPr="008E2E1D">
        <w:rPr>
          <w:rFonts w:ascii="Castellar" w:hAnsi="Castellar" w:cs="Times New Roman"/>
          <w:b/>
          <w:i/>
          <w:sz w:val="20"/>
          <w:szCs w:val="20"/>
          <w:u w:val="single"/>
        </w:rPr>
        <w:t>ë</w:t>
      </w:r>
      <w:r w:rsidR="00D17E61" w:rsidRPr="008E2E1D">
        <w:rPr>
          <w:rFonts w:ascii="Castellar" w:hAnsi="Castellar" w:cs="Times New Roman"/>
          <w:b/>
          <w:i/>
          <w:sz w:val="20"/>
          <w:szCs w:val="20"/>
          <w:u w:val="single"/>
        </w:rPr>
        <w:t>rbimit t</w:t>
      </w:r>
      <w:r w:rsidR="00CF2E01" w:rsidRPr="008E2E1D">
        <w:rPr>
          <w:rFonts w:ascii="Castellar" w:hAnsi="Castellar" w:cs="Times New Roman"/>
          <w:b/>
          <w:i/>
          <w:sz w:val="20"/>
          <w:szCs w:val="20"/>
          <w:u w:val="single"/>
        </w:rPr>
        <w:t>ë</w:t>
      </w:r>
      <w:r w:rsidR="00D17E61" w:rsidRPr="008E2E1D">
        <w:rPr>
          <w:rFonts w:ascii="Castellar" w:hAnsi="Castellar" w:cs="Times New Roman"/>
          <w:b/>
          <w:i/>
          <w:sz w:val="20"/>
          <w:szCs w:val="20"/>
          <w:u w:val="single"/>
        </w:rPr>
        <w:t xml:space="preserve"> ndriçimit p</w:t>
      </w:r>
      <w:r w:rsidR="00CF2E01" w:rsidRPr="008E2E1D">
        <w:rPr>
          <w:rFonts w:ascii="Castellar" w:hAnsi="Castellar" w:cs="Times New Roman"/>
          <w:b/>
          <w:i/>
          <w:sz w:val="20"/>
          <w:szCs w:val="20"/>
          <w:u w:val="single"/>
        </w:rPr>
        <w:t>ë</w:t>
      </w:r>
      <w:r w:rsidR="00D17E61" w:rsidRPr="008E2E1D">
        <w:rPr>
          <w:rFonts w:ascii="Castellar" w:hAnsi="Castellar" w:cs="Times New Roman"/>
          <w:b/>
          <w:i/>
          <w:sz w:val="20"/>
          <w:szCs w:val="20"/>
          <w:u w:val="single"/>
        </w:rPr>
        <w:t>r Qendrat Sh</w:t>
      </w:r>
      <w:r w:rsidR="00CF2E01" w:rsidRPr="008E2E1D">
        <w:rPr>
          <w:rFonts w:ascii="Castellar" w:hAnsi="Castellar" w:cs="Times New Roman"/>
          <w:b/>
          <w:i/>
          <w:sz w:val="20"/>
          <w:szCs w:val="20"/>
          <w:u w:val="single"/>
        </w:rPr>
        <w:t>ë</w:t>
      </w:r>
      <w:r w:rsidR="00D17E61" w:rsidRPr="008E2E1D">
        <w:rPr>
          <w:rFonts w:ascii="Castellar" w:hAnsi="Castellar" w:cs="Times New Roman"/>
          <w:b/>
          <w:i/>
          <w:sz w:val="20"/>
          <w:szCs w:val="20"/>
          <w:u w:val="single"/>
        </w:rPr>
        <w:t>ndet</w:t>
      </w:r>
      <w:r w:rsidR="00CF2E01" w:rsidRPr="008E2E1D">
        <w:rPr>
          <w:rFonts w:ascii="Castellar" w:hAnsi="Castellar" w:cs="Times New Roman"/>
          <w:b/>
          <w:i/>
          <w:sz w:val="20"/>
          <w:szCs w:val="20"/>
          <w:u w:val="single"/>
        </w:rPr>
        <w:t>ë</w:t>
      </w:r>
      <w:r w:rsidR="00D17E61" w:rsidRPr="008E2E1D">
        <w:rPr>
          <w:rFonts w:ascii="Castellar" w:hAnsi="Castellar" w:cs="Times New Roman"/>
          <w:b/>
          <w:i/>
          <w:sz w:val="20"/>
          <w:szCs w:val="20"/>
          <w:u w:val="single"/>
        </w:rPr>
        <w:t>sore</w:t>
      </w:r>
      <w:r w:rsidR="00133351" w:rsidRPr="008E2E1D">
        <w:rPr>
          <w:rFonts w:ascii="Castellar" w:hAnsi="Castellar" w:cs="Times New Roman"/>
          <w:b/>
          <w:i/>
          <w:sz w:val="20"/>
          <w:szCs w:val="20"/>
          <w:u w:val="single"/>
        </w:rPr>
        <w:t xml:space="preserve"> (tabelat 15 – 18</w:t>
      </w:r>
      <w:r w:rsidR="00133351" w:rsidRPr="008E2E1D">
        <w:rPr>
          <w:rFonts w:ascii="Castellar" w:hAnsi="Castellar" w:cs="Times New Roman"/>
          <w:b/>
          <w:i/>
          <w:sz w:val="20"/>
          <w:szCs w:val="20"/>
        </w:rPr>
        <w:t xml:space="preserve"> )</w:t>
      </w:r>
      <w:r w:rsidR="00D17E61" w:rsidRPr="008E2E1D">
        <w:rPr>
          <w:rFonts w:ascii="Castellar" w:hAnsi="Castellar" w:cs="Times New Roman"/>
          <w:b/>
          <w:i/>
          <w:sz w:val="20"/>
          <w:szCs w:val="20"/>
        </w:rPr>
        <w:t xml:space="preserve"> .</w:t>
      </w:r>
    </w:p>
    <w:p w:rsidR="00471C6E" w:rsidRPr="004D7BCA" w:rsidRDefault="00471C6E" w:rsidP="00E40FD8">
      <w:pPr>
        <w:spacing w:after="0" w:line="240" w:lineRule="auto"/>
        <w:rPr>
          <w:rFonts w:ascii="Times New Roman" w:hAnsi="Times New Roman" w:cs="Times New Roman"/>
        </w:rPr>
      </w:pPr>
    </w:p>
    <w:p w:rsidR="00730605" w:rsidRPr="00114E77" w:rsidRDefault="00471C6E" w:rsidP="00B36E82">
      <w:pPr>
        <w:pStyle w:val="ListParagraph"/>
        <w:numPr>
          <w:ilvl w:val="0"/>
          <w:numId w:val="29"/>
        </w:numPr>
        <w:spacing w:after="0" w:line="240" w:lineRule="auto"/>
        <w:jc w:val="both"/>
        <w:rPr>
          <w:rFonts w:ascii="Castellar" w:hAnsi="Castellar" w:cs="Times New Roman"/>
          <w:b/>
          <w:i/>
          <w:sz w:val="20"/>
          <w:szCs w:val="20"/>
        </w:rPr>
      </w:pPr>
      <w:r w:rsidRPr="00114E77">
        <w:rPr>
          <w:rFonts w:ascii="Castellar" w:hAnsi="Castellar" w:cs="Times New Roman"/>
          <w:b/>
          <w:i/>
          <w:sz w:val="20"/>
          <w:szCs w:val="20"/>
        </w:rPr>
        <w:t>N</w:t>
      </w:r>
      <w:r w:rsidR="00CF2E01" w:rsidRPr="00114E77">
        <w:rPr>
          <w:rFonts w:ascii="Castellar" w:hAnsi="Castellar" w:cs="Times New Roman"/>
          <w:b/>
          <w:i/>
          <w:sz w:val="20"/>
          <w:szCs w:val="20"/>
        </w:rPr>
        <w:t>ë</w:t>
      </w:r>
      <w:r w:rsidR="00FC0EF1" w:rsidRPr="00114E77">
        <w:rPr>
          <w:rFonts w:ascii="Castellar" w:hAnsi="Castellar" w:cs="Times New Roman"/>
          <w:b/>
          <w:i/>
          <w:sz w:val="20"/>
          <w:szCs w:val="20"/>
        </w:rPr>
        <w:t xml:space="preserve"> faqen nr.</w:t>
      </w:r>
      <w:r w:rsidR="00A72F09" w:rsidRPr="00114E77">
        <w:rPr>
          <w:rFonts w:ascii="Castellar" w:hAnsi="Castellar" w:cs="Times New Roman"/>
          <w:b/>
          <w:i/>
          <w:sz w:val="20"/>
          <w:szCs w:val="20"/>
        </w:rPr>
        <w:t xml:space="preserve"> </w:t>
      </w:r>
      <w:r w:rsidR="00FC0EF1" w:rsidRPr="00114E77">
        <w:rPr>
          <w:rFonts w:ascii="Castellar" w:hAnsi="Castellar" w:cs="Times New Roman"/>
          <w:b/>
          <w:i/>
          <w:sz w:val="20"/>
          <w:szCs w:val="20"/>
        </w:rPr>
        <w:t>30 t</w:t>
      </w:r>
      <w:r w:rsidR="00CF2E01" w:rsidRPr="00114E77">
        <w:rPr>
          <w:rFonts w:ascii="Castellar" w:hAnsi="Castellar" w:cs="Times New Roman"/>
          <w:b/>
          <w:i/>
          <w:sz w:val="20"/>
          <w:szCs w:val="20"/>
        </w:rPr>
        <w:t>ë</w:t>
      </w:r>
      <w:r w:rsidR="00FC0EF1" w:rsidRPr="00114E77">
        <w:rPr>
          <w:rFonts w:ascii="Castellar" w:hAnsi="Castellar" w:cs="Times New Roman"/>
          <w:b/>
          <w:i/>
          <w:sz w:val="20"/>
          <w:szCs w:val="20"/>
        </w:rPr>
        <w:t xml:space="preserve"> VKB – s</w:t>
      </w:r>
      <w:r w:rsidR="00CF2E01" w:rsidRPr="00114E77">
        <w:rPr>
          <w:rFonts w:ascii="Castellar" w:hAnsi="Castellar" w:cs="Times New Roman"/>
          <w:b/>
          <w:i/>
          <w:sz w:val="20"/>
          <w:szCs w:val="20"/>
        </w:rPr>
        <w:t>ë</w:t>
      </w:r>
      <w:r w:rsidR="00FC0EF1" w:rsidRPr="00114E77">
        <w:rPr>
          <w:rFonts w:ascii="Castellar" w:hAnsi="Castellar" w:cs="Times New Roman"/>
          <w:b/>
          <w:i/>
          <w:sz w:val="20"/>
          <w:szCs w:val="20"/>
        </w:rPr>
        <w:t xml:space="preserve"> nr.</w:t>
      </w:r>
      <w:r w:rsidR="00A72F09" w:rsidRPr="00114E77">
        <w:rPr>
          <w:rFonts w:ascii="Castellar" w:hAnsi="Castellar" w:cs="Times New Roman"/>
          <w:b/>
          <w:i/>
          <w:sz w:val="20"/>
          <w:szCs w:val="20"/>
        </w:rPr>
        <w:t xml:space="preserve"> </w:t>
      </w:r>
      <w:r w:rsidR="00FC0EF1" w:rsidRPr="00114E77">
        <w:rPr>
          <w:rFonts w:ascii="Castellar" w:hAnsi="Castellar" w:cs="Times New Roman"/>
          <w:b/>
          <w:i/>
          <w:sz w:val="20"/>
          <w:szCs w:val="20"/>
        </w:rPr>
        <w:t>56</w:t>
      </w:r>
      <w:r w:rsidR="008E2E1D" w:rsidRPr="00114E77">
        <w:rPr>
          <w:rFonts w:ascii="Castellar" w:hAnsi="Castellar" w:cs="Times New Roman"/>
          <w:b/>
          <w:i/>
          <w:sz w:val="20"/>
          <w:szCs w:val="20"/>
        </w:rPr>
        <w:t xml:space="preserve"> </w:t>
      </w:r>
      <w:r w:rsidR="00FC0EF1" w:rsidRPr="00114E77">
        <w:rPr>
          <w:rFonts w:ascii="Castellar" w:hAnsi="Castellar" w:cs="Times New Roman"/>
          <w:b/>
          <w:i/>
          <w:sz w:val="20"/>
          <w:szCs w:val="20"/>
        </w:rPr>
        <w:t>, dat</w:t>
      </w:r>
      <w:r w:rsidR="00CF2E01" w:rsidRPr="00114E77">
        <w:rPr>
          <w:rFonts w:ascii="Castellar" w:hAnsi="Castellar" w:cs="Times New Roman"/>
          <w:b/>
          <w:i/>
          <w:sz w:val="20"/>
          <w:szCs w:val="20"/>
        </w:rPr>
        <w:t>ë</w:t>
      </w:r>
      <w:r w:rsidR="00FC0EF1" w:rsidRPr="00114E77">
        <w:rPr>
          <w:rFonts w:ascii="Castellar" w:hAnsi="Castellar" w:cs="Times New Roman"/>
          <w:b/>
          <w:i/>
          <w:sz w:val="20"/>
          <w:szCs w:val="20"/>
        </w:rPr>
        <w:t xml:space="preserve"> 30.12</w:t>
      </w:r>
      <w:r w:rsidRPr="00114E77">
        <w:rPr>
          <w:rFonts w:ascii="Castellar" w:hAnsi="Castellar" w:cs="Times New Roman"/>
          <w:b/>
          <w:i/>
          <w:sz w:val="20"/>
          <w:szCs w:val="20"/>
        </w:rPr>
        <w:t>'</w:t>
      </w:r>
      <w:r w:rsidR="00FC0EF1" w:rsidRPr="00114E77">
        <w:rPr>
          <w:rFonts w:ascii="Castellar" w:hAnsi="Castellar" w:cs="Times New Roman"/>
          <w:b/>
          <w:i/>
          <w:sz w:val="20"/>
          <w:szCs w:val="20"/>
        </w:rPr>
        <w:t xml:space="preserve">2022 </w:t>
      </w:r>
      <w:r w:rsidRPr="00114E77">
        <w:rPr>
          <w:rFonts w:ascii="Castellar" w:hAnsi="Castellar" w:cs="Times New Roman"/>
          <w:b/>
          <w:i/>
          <w:sz w:val="20"/>
          <w:szCs w:val="20"/>
        </w:rPr>
        <w:t xml:space="preserve">" </w:t>
      </w:r>
      <w:r w:rsidR="00FC0EF1" w:rsidRPr="00114E77">
        <w:rPr>
          <w:rFonts w:ascii="Castellar" w:hAnsi="Castellar" w:cs="Times New Roman"/>
          <w:b/>
          <w:i/>
          <w:sz w:val="20"/>
          <w:szCs w:val="20"/>
        </w:rPr>
        <w:t>Paketa Fiskale 2023</w:t>
      </w:r>
      <w:r w:rsidRPr="00114E77">
        <w:rPr>
          <w:rFonts w:ascii="Castellar" w:hAnsi="Castellar" w:cs="Times New Roman"/>
          <w:b/>
          <w:i/>
          <w:sz w:val="20"/>
          <w:szCs w:val="20"/>
        </w:rPr>
        <w:t xml:space="preserve"> "</w:t>
      </w:r>
      <w:r w:rsidR="004C6DFE" w:rsidRPr="00114E77">
        <w:rPr>
          <w:rFonts w:ascii="Castellar" w:hAnsi="Castellar" w:cs="Times New Roman"/>
          <w:b/>
          <w:i/>
          <w:sz w:val="20"/>
          <w:szCs w:val="20"/>
        </w:rPr>
        <w:t>,</w:t>
      </w:r>
      <w:r w:rsidR="006663F8" w:rsidRPr="00114E77">
        <w:rPr>
          <w:rFonts w:ascii="Castellar" w:hAnsi="Castellar" w:cs="Times New Roman"/>
          <w:b/>
          <w:i/>
          <w:sz w:val="20"/>
          <w:szCs w:val="20"/>
        </w:rPr>
        <w:t xml:space="preserve"> b</w:t>
      </w:r>
      <w:r w:rsidR="00582EAA" w:rsidRPr="00114E77">
        <w:rPr>
          <w:rFonts w:ascii="Castellar" w:hAnsi="Castellar" w:cs="Times New Roman"/>
          <w:b/>
          <w:i/>
          <w:sz w:val="20"/>
          <w:szCs w:val="20"/>
        </w:rPr>
        <w:t>ë</w:t>
      </w:r>
      <w:r w:rsidR="006663F8" w:rsidRPr="00114E77">
        <w:rPr>
          <w:rFonts w:ascii="Castellar" w:hAnsi="Castellar" w:cs="Times New Roman"/>
          <w:b/>
          <w:i/>
          <w:sz w:val="20"/>
          <w:szCs w:val="20"/>
        </w:rPr>
        <w:t>hen k</w:t>
      </w:r>
      <w:r w:rsidR="00582EAA" w:rsidRPr="00114E77">
        <w:rPr>
          <w:rFonts w:ascii="Castellar" w:hAnsi="Castellar" w:cs="Times New Roman"/>
          <w:b/>
          <w:i/>
          <w:sz w:val="20"/>
          <w:szCs w:val="20"/>
        </w:rPr>
        <w:t>ë</w:t>
      </w:r>
      <w:r w:rsidR="006663F8" w:rsidRPr="00114E77">
        <w:rPr>
          <w:rFonts w:ascii="Castellar" w:hAnsi="Castellar" w:cs="Times New Roman"/>
          <w:b/>
          <w:i/>
          <w:sz w:val="20"/>
          <w:szCs w:val="20"/>
        </w:rPr>
        <w:t xml:space="preserve">to ndryshime </w:t>
      </w:r>
      <w:r w:rsidR="006663F8" w:rsidRPr="00114E77">
        <w:rPr>
          <w:rFonts w:ascii="Castellar" w:hAnsi="Castellar" w:cs="Times New Roman"/>
          <w:b/>
          <w:sz w:val="20"/>
          <w:szCs w:val="20"/>
        </w:rPr>
        <w:t>:</w:t>
      </w:r>
      <w:r w:rsidR="00A72F09" w:rsidRPr="00114E77">
        <w:rPr>
          <w:rFonts w:ascii="Castellar" w:hAnsi="Castellar" w:cs="Times New Roman"/>
          <w:b/>
          <w:sz w:val="20"/>
          <w:szCs w:val="20"/>
        </w:rPr>
        <w:t xml:space="preserve"> </w:t>
      </w:r>
      <w:r w:rsidRPr="00114E77">
        <w:rPr>
          <w:rFonts w:ascii="Castellar" w:hAnsi="Castellar" w:cs="Times New Roman"/>
          <w:b/>
          <w:i/>
          <w:sz w:val="20"/>
          <w:szCs w:val="20"/>
        </w:rPr>
        <w:t xml:space="preserve">" </w:t>
      </w:r>
      <w:r w:rsidR="00FC0EF1" w:rsidRPr="00114E77">
        <w:rPr>
          <w:rFonts w:ascii="Castellar" w:hAnsi="Castellar" w:cs="Times New Roman"/>
          <w:b/>
          <w:i/>
          <w:sz w:val="20"/>
          <w:szCs w:val="20"/>
        </w:rPr>
        <w:t>Tarifa p</w:t>
      </w:r>
      <w:r w:rsidR="00CF2E01" w:rsidRPr="00114E77">
        <w:rPr>
          <w:rFonts w:ascii="Castellar" w:hAnsi="Castellar" w:cs="Times New Roman"/>
          <w:b/>
          <w:i/>
          <w:sz w:val="20"/>
          <w:szCs w:val="20"/>
        </w:rPr>
        <w:t>ë</w:t>
      </w:r>
      <w:r w:rsidR="00FC0EF1" w:rsidRPr="00114E77">
        <w:rPr>
          <w:rFonts w:ascii="Castellar" w:hAnsi="Castellar" w:cs="Times New Roman"/>
          <w:b/>
          <w:i/>
          <w:sz w:val="20"/>
          <w:szCs w:val="20"/>
        </w:rPr>
        <w:t>r z</w:t>
      </w:r>
      <w:r w:rsidR="00CF2E01" w:rsidRPr="00114E77">
        <w:rPr>
          <w:rFonts w:ascii="Castellar" w:hAnsi="Castellar" w:cs="Times New Roman"/>
          <w:b/>
          <w:i/>
          <w:sz w:val="20"/>
          <w:szCs w:val="20"/>
        </w:rPr>
        <w:t>ë</w:t>
      </w:r>
      <w:r w:rsidR="00FC0EF1" w:rsidRPr="00114E77">
        <w:rPr>
          <w:rFonts w:ascii="Castellar" w:hAnsi="Castellar" w:cs="Times New Roman"/>
          <w:b/>
          <w:i/>
          <w:sz w:val="20"/>
          <w:szCs w:val="20"/>
        </w:rPr>
        <w:t>nien e Hap</w:t>
      </w:r>
      <w:r w:rsidR="00CF2E01" w:rsidRPr="00114E77">
        <w:rPr>
          <w:rFonts w:ascii="Castellar" w:hAnsi="Castellar" w:cs="Times New Roman"/>
          <w:b/>
          <w:i/>
          <w:sz w:val="20"/>
          <w:szCs w:val="20"/>
        </w:rPr>
        <w:t>ë</w:t>
      </w:r>
      <w:r w:rsidR="00FC0EF1" w:rsidRPr="00114E77">
        <w:rPr>
          <w:rFonts w:ascii="Castellar" w:hAnsi="Castellar" w:cs="Times New Roman"/>
          <w:b/>
          <w:i/>
          <w:sz w:val="20"/>
          <w:szCs w:val="20"/>
        </w:rPr>
        <w:t xml:space="preserve">sirave Publike </w:t>
      </w:r>
      <w:r w:rsidRPr="00114E77">
        <w:rPr>
          <w:rFonts w:ascii="Castellar" w:hAnsi="Castellar" w:cs="Times New Roman"/>
          <w:b/>
          <w:i/>
          <w:sz w:val="20"/>
          <w:szCs w:val="20"/>
        </w:rPr>
        <w:t>"</w:t>
      </w:r>
      <w:r w:rsidR="004C6DFE" w:rsidRPr="00114E77">
        <w:rPr>
          <w:rFonts w:ascii="Castellar" w:hAnsi="Castellar" w:cs="Times New Roman"/>
          <w:b/>
          <w:i/>
          <w:sz w:val="20"/>
          <w:szCs w:val="20"/>
        </w:rPr>
        <w:t>,</w:t>
      </w:r>
      <w:r w:rsidR="00FC0EF1" w:rsidRPr="00114E77">
        <w:rPr>
          <w:rFonts w:ascii="Castellar" w:hAnsi="Castellar" w:cs="Times New Roman"/>
          <w:b/>
          <w:i/>
          <w:sz w:val="20"/>
          <w:szCs w:val="20"/>
        </w:rPr>
        <w:t xml:space="preserve"> </w:t>
      </w:r>
      <w:r w:rsidR="00FC0EF1" w:rsidRPr="00114E77">
        <w:rPr>
          <w:rFonts w:ascii="Castellar" w:hAnsi="Castellar" w:cs="Times New Roman"/>
          <w:b/>
          <w:i/>
          <w:sz w:val="20"/>
          <w:szCs w:val="20"/>
          <w:u w:val="single"/>
        </w:rPr>
        <w:t xml:space="preserve">tabela 19 </w:t>
      </w:r>
      <w:r w:rsidR="00B36E82" w:rsidRPr="00114E77">
        <w:rPr>
          <w:rFonts w:ascii="Castellar" w:hAnsi="Castellar" w:cs="Times New Roman"/>
          <w:b/>
          <w:i/>
          <w:sz w:val="20"/>
          <w:szCs w:val="20"/>
          <w:u w:val="single"/>
        </w:rPr>
        <w:t xml:space="preserve">                     </w:t>
      </w:r>
      <w:r w:rsidR="00FC0EF1" w:rsidRPr="00114E77">
        <w:rPr>
          <w:rFonts w:ascii="Castellar" w:hAnsi="Castellar" w:cs="Times New Roman"/>
          <w:b/>
          <w:i/>
          <w:sz w:val="20"/>
          <w:szCs w:val="20"/>
          <w:u w:val="single"/>
        </w:rPr>
        <w:t xml:space="preserve">e </w:t>
      </w:r>
      <w:r w:rsidR="00B36E82" w:rsidRPr="00114E77">
        <w:rPr>
          <w:rFonts w:ascii="Castellar" w:hAnsi="Castellar" w:cs="Times New Roman"/>
          <w:b/>
          <w:i/>
          <w:sz w:val="20"/>
          <w:szCs w:val="20"/>
          <w:u w:val="single"/>
        </w:rPr>
        <w:t xml:space="preserve">vendimit </w:t>
      </w:r>
      <w:r w:rsidR="006663F8" w:rsidRPr="00114E77">
        <w:rPr>
          <w:rFonts w:ascii="Castellar" w:hAnsi="Castellar" w:cs="Times New Roman"/>
          <w:b/>
          <w:i/>
          <w:sz w:val="20"/>
          <w:szCs w:val="20"/>
          <w:u w:val="single"/>
        </w:rPr>
        <w:t>nr.</w:t>
      </w:r>
      <w:r w:rsidR="00A72F09" w:rsidRPr="00114E77">
        <w:rPr>
          <w:rFonts w:ascii="Castellar" w:hAnsi="Castellar" w:cs="Times New Roman"/>
          <w:b/>
          <w:i/>
          <w:sz w:val="20"/>
          <w:szCs w:val="20"/>
          <w:u w:val="single"/>
        </w:rPr>
        <w:t xml:space="preserve"> </w:t>
      </w:r>
      <w:r w:rsidR="006663F8" w:rsidRPr="00114E77">
        <w:rPr>
          <w:rFonts w:ascii="Castellar" w:hAnsi="Castellar" w:cs="Times New Roman"/>
          <w:b/>
          <w:i/>
          <w:sz w:val="20"/>
          <w:szCs w:val="20"/>
          <w:u w:val="single"/>
        </w:rPr>
        <w:t>56 /2022</w:t>
      </w:r>
      <w:r w:rsidR="00FC0EF1" w:rsidRPr="00114E77">
        <w:rPr>
          <w:rFonts w:ascii="Castellar" w:hAnsi="Castellar" w:cs="Times New Roman"/>
          <w:b/>
          <w:i/>
          <w:sz w:val="20"/>
          <w:szCs w:val="20"/>
          <w:u w:val="single"/>
        </w:rPr>
        <w:t xml:space="preserve"> z</w:t>
      </w:r>
      <w:r w:rsidR="00CF2E01" w:rsidRPr="00114E77">
        <w:rPr>
          <w:rFonts w:ascii="Castellar" w:hAnsi="Castellar" w:cs="Times New Roman"/>
          <w:b/>
          <w:i/>
          <w:sz w:val="20"/>
          <w:szCs w:val="20"/>
          <w:u w:val="single"/>
        </w:rPr>
        <w:t>ë</w:t>
      </w:r>
      <w:r w:rsidR="00FC0EF1" w:rsidRPr="00114E77">
        <w:rPr>
          <w:rFonts w:ascii="Castellar" w:hAnsi="Castellar" w:cs="Times New Roman"/>
          <w:b/>
          <w:i/>
          <w:sz w:val="20"/>
          <w:szCs w:val="20"/>
          <w:u w:val="single"/>
        </w:rPr>
        <w:t>vend</w:t>
      </w:r>
      <w:r w:rsidR="00CF2E01" w:rsidRPr="00114E77">
        <w:rPr>
          <w:rFonts w:ascii="Castellar" w:hAnsi="Castellar" w:cs="Times New Roman"/>
          <w:b/>
          <w:i/>
          <w:sz w:val="20"/>
          <w:szCs w:val="20"/>
          <w:u w:val="single"/>
        </w:rPr>
        <w:t>ë</w:t>
      </w:r>
      <w:r w:rsidR="00FC0EF1" w:rsidRPr="00114E77">
        <w:rPr>
          <w:rFonts w:ascii="Castellar" w:hAnsi="Castellar" w:cs="Times New Roman"/>
          <w:b/>
          <w:i/>
          <w:sz w:val="20"/>
          <w:szCs w:val="20"/>
          <w:u w:val="single"/>
        </w:rPr>
        <w:t>soh</w:t>
      </w:r>
      <w:r w:rsidR="00CF2E01" w:rsidRPr="00114E77">
        <w:rPr>
          <w:rFonts w:ascii="Castellar" w:hAnsi="Castellar" w:cs="Times New Roman"/>
          <w:b/>
          <w:i/>
          <w:sz w:val="20"/>
          <w:szCs w:val="20"/>
          <w:u w:val="single"/>
        </w:rPr>
        <w:t>ë</w:t>
      </w:r>
      <w:r w:rsidR="00FC0EF1" w:rsidRPr="00114E77">
        <w:rPr>
          <w:rFonts w:ascii="Castellar" w:hAnsi="Castellar" w:cs="Times New Roman"/>
          <w:b/>
          <w:i/>
          <w:sz w:val="20"/>
          <w:szCs w:val="20"/>
          <w:u w:val="single"/>
        </w:rPr>
        <w:t xml:space="preserve">t </w:t>
      </w:r>
      <w:r w:rsidRPr="00114E77">
        <w:rPr>
          <w:rFonts w:ascii="Castellar" w:hAnsi="Castellar" w:cs="Times New Roman"/>
          <w:b/>
          <w:i/>
          <w:sz w:val="20"/>
          <w:szCs w:val="20"/>
          <w:u w:val="single"/>
        </w:rPr>
        <w:t xml:space="preserve">/ ndryshohet </w:t>
      </w:r>
      <w:r w:rsidR="00FC0EF1" w:rsidRPr="00114E77">
        <w:rPr>
          <w:rFonts w:ascii="Castellar" w:hAnsi="Castellar" w:cs="Times New Roman"/>
          <w:b/>
          <w:i/>
          <w:sz w:val="20"/>
          <w:szCs w:val="20"/>
          <w:u w:val="single"/>
        </w:rPr>
        <w:t>me k</w:t>
      </w:r>
      <w:r w:rsidR="00CF2E01" w:rsidRPr="00114E77">
        <w:rPr>
          <w:rFonts w:ascii="Castellar" w:hAnsi="Castellar" w:cs="Times New Roman"/>
          <w:b/>
          <w:i/>
          <w:sz w:val="20"/>
          <w:szCs w:val="20"/>
          <w:u w:val="single"/>
        </w:rPr>
        <w:t>ë</w:t>
      </w:r>
      <w:r w:rsidR="00FC0EF1" w:rsidRPr="00114E77">
        <w:rPr>
          <w:rFonts w:ascii="Castellar" w:hAnsi="Castellar" w:cs="Times New Roman"/>
          <w:b/>
          <w:i/>
          <w:sz w:val="20"/>
          <w:szCs w:val="20"/>
          <w:u w:val="single"/>
        </w:rPr>
        <w:t>te p</w:t>
      </w:r>
      <w:r w:rsidR="00CF2E01" w:rsidRPr="00114E77">
        <w:rPr>
          <w:rFonts w:ascii="Castellar" w:hAnsi="Castellar" w:cs="Times New Roman"/>
          <w:b/>
          <w:i/>
          <w:sz w:val="20"/>
          <w:szCs w:val="20"/>
          <w:u w:val="single"/>
        </w:rPr>
        <w:t>ë</w:t>
      </w:r>
      <w:r w:rsidR="00FC0EF1" w:rsidRPr="00114E77">
        <w:rPr>
          <w:rFonts w:ascii="Castellar" w:hAnsi="Castellar" w:cs="Times New Roman"/>
          <w:b/>
          <w:i/>
          <w:sz w:val="20"/>
          <w:szCs w:val="20"/>
          <w:u w:val="single"/>
        </w:rPr>
        <w:t>rmbajtje</w:t>
      </w:r>
      <w:r w:rsidR="00FC0EF1" w:rsidRPr="00114E77">
        <w:rPr>
          <w:rFonts w:ascii="Castellar" w:hAnsi="Castellar" w:cs="Times New Roman"/>
          <w:b/>
          <w:i/>
          <w:sz w:val="20"/>
          <w:szCs w:val="20"/>
        </w:rPr>
        <w:t xml:space="preserve"> </w:t>
      </w:r>
      <w:r w:rsidRPr="00114E77">
        <w:rPr>
          <w:rFonts w:ascii="Castellar" w:hAnsi="Castellar" w:cs="Times New Roman"/>
          <w:b/>
          <w:sz w:val="20"/>
          <w:szCs w:val="20"/>
        </w:rPr>
        <w:t>:</w:t>
      </w:r>
    </w:p>
    <w:p w:rsidR="009B4784" w:rsidRPr="004D7BCA" w:rsidRDefault="009B4784" w:rsidP="00E40FD8">
      <w:pPr>
        <w:spacing w:after="0" w:line="240" w:lineRule="auto"/>
        <w:rPr>
          <w:rFonts w:ascii="Times New Roman" w:hAnsi="Times New Roman" w:cs="Times New Roman"/>
        </w:rPr>
      </w:pPr>
    </w:p>
    <w:p w:rsidR="009B4784" w:rsidRPr="004D7BCA" w:rsidRDefault="009B4784" w:rsidP="009B4784">
      <w:pPr>
        <w:spacing w:after="0" w:line="240" w:lineRule="auto"/>
        <w:jc w:val="center"/>
        <w:rPr>
          <w:rFonts w:ascii="Times New Roman" w:hAnsi="Times New Roman" w:cs="Times New Roman"/>
          <w:b/>
          <w:sz w:val="24"/>
          <w:szCs w:val="24"/>
          <w:u w:val="single"/>
        </w:rPr>
      </w:pPr>
      <w:r w:rsidRPr="004D7BCA">
        <w:rPr>
          <w:rFonts w:ascii="Times New Roman" w:hAnsi="Times New Roman" w:cs="Times New Roman"/>
          <w:b/>
          <w:sz w:val="24"/>
          <w:szCs w:val="24"/>
          <w:u w:val="single"/>
        </w:rPr>
        <w:t>ISHTE</w:t>
      </w:r>
    </w:p>
    <w:p w:rsidR="00471C6E" w:rsidRPr="004D7BCA" w:rsidRDefault="00471C6E" w:rsidP="009B4784">
      <w:pPr>
        <w:spacing w:after="0" w:line="240" w:lineRule="auto"/>
        <w:jc w:val="center"/>
        <w:rPr>
          <w:rFonts w:ascii="Times New Roman" w:hAnsi="Times New Roman" w:cs="Times New Roman"/>
          <w:b/>
          <w:sz w:val="24"/>
          <w:szCs w:val="24"/>
        </w:rPr>
      </w:pPr>
    </w:p>
    <w:p w:rsidR="00033308" w:rsidRPr="004D7BCA" w:rsidRDefault="00033308" w:rsidP="00033308">
      <w:pPr>
        <w:spacing w:after="0" w:line="240" w:lineRule="auto"/>
        <w:jc w:val="both"/>
        <w:rPr>
          <w:rFonts w:ascii="Times New Roman" w:hAnsi="Times New Roman" w:cs="Times New Roman"/>
          <w:b/>
          <w:sz w:val="24"/>
          <w:szCs w:val="24"/>
        </w:rPr>
      </w:pPr>
      <w:r w:rsidRPr="004D7BCA">
        <w:rPr>
          <w:rFonts w:ascii="Times New Roman" w:hAnsi="Times New Roman" w:cs="Times New Roman"/>
          <w:b/>
          <w:sz w:val="24"/>
          <w:szCs w:val="24"/>
          <w:u w:val="single"/>
        </w:rPr>
        <w:t>TARIFA PËR ZËNJEN E HAPSIRËS PUBLIKE</w:t>
      </w:r>
      <w:r w:rsidRPr="004D7BCA">
        <w:rPr>
          <w:rFonts w:ascii="Times New Roman" w:hAnsi="Times New Roman" w:cs="Times New Roman"/>
          <w:b/>
          <w:sz w:val="24"/>
          <w:szCs w:val="24"/>
        </w:rPr>
        <w:t xml:space="preserve">  :</w:t>
      </w:r>
    </w:p>
    <w:p w:rsidR="00033308" w:rsidRPr="004D7BCA" w:rsidRDefault="00033308" w:rsidP="00033308">
      <w:pPr>
        <w:spacing w:after="0" w:line="240" w:lineRule="auto"/>
        <w:jc w:val="both"/>
        <w:rPr>
          <w:rFonts w:ascii="Times New Roman" w:hAnsi="Times New Roman" w:cs="Times New Roman"/>
          <w:b/>
          <w:sz w:val="24"/>
          <w:szCs w:val="24"/>
        </w:rPr>
      </w:pPr>
      <w:r w:rsidRPr="004D7BCA">
        <w:rPr>
          <w:rFonts w:ascii="Times New Roman" w:hAnsi="Times New Roman" w:cs="Times New Roman"/>
          <w:b/>
          <w:sz w:val="24"/>
          <w:szCs w:val="24"/>
          <w:u w:val="single"/>
        </w:rPr>
        <w:t>NIVELI I TARIFËS PËR ZËNIEN E HAPSIRAVE PUBLIKE</w:t>
      </w:r>
      <w:r w:rsidRPr="004D7BCA">
        <w:rPr>
          <w:rFonts w:ascii="Times New Roman" w:hAnsi="Times New Roman" w:cs="Times New Roman"/>
          <w:b/>
          <w:sz w:val="24"/>
          <w:szCs w:val="24"/>
        </w:rPr>
        <w:t xml:space="preserve"> .</w:t>
      </w:r>
    </w:p>
    <w:p w:rsidR="00033308" w:rsidRPr="004D7BCA" w:rsidRDefault="00033308" w:rsidP="00033308">
      <w:pPr>
        <w:spacing w:after="0" w:line="240" w:lineRule="auto"/>
        <w:rPr>
          <w:rFonts w:ascii="Times New Roman" w:hAnsi="Times New Roman" w:cs="Times New Roman"/>
          <w:sz w:val="24"/>
          <w:szCs w:val="24"/>
        </w:rPr>
      </w:pPr>
      <w:r w:rsidRPr="004D7BCA">
        <w:rPr>
          <w:rFonts w:ascii="Times New Roman" w:hAnsi="Times New Roman" w:cs="Times New Roman"/>
          <w:sz w:val="24"/>
          <w:szCs w:val="24"/>
        </w:rPr>
        <w:t xml:space="preserve"> </w:t>
      </w:r>
      <w:r w:rsidRPr="004D7BCA">
        <w:rPr>
          <w:rFonts w:ascii="Times New Roman" w:hAnsi="Times New Roman" w:cs="Times New Roman"/>
          <w:b/>
          <w:sz w:val="24"/>
          <w:szCs w:val="24"/>
        </w:rPr>
        <w:t>Tab 19.</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513"/>
        <w:gridCol w:w="2693"/>
      </w:tblGrid>
      <w:tr w:rsidR="00033308" w:rsidRPr="004D7BCA" w:rsidTr="00135ED6">
        <w:tc>
          <w:tcPr>
            <w:tcW w:w="567" w:type="dxa"/>
          </w:tcPr>
          <w:p w:rsidR="00033308" w:rsidRPr="004D7BCA" w:rsidRDefault="00033308" w:rsidP="00135ED6">
            <w:pPr>
              <w:spacing w:after="0" w:line="240" w:lineRule="auto"/>
              <w:jc w:val="center"/>
              <w:rPr>
                <w:rFonts w:ascii="Times New Roman" w:hAnsi="Times New Roman" w:cs="Times New Roman"/>
                <w:sz w:val="24"/>
                <w:szCs w:val="24"/>
                <w:lang w:val="pt-BR"/>
              </w:rPr>
            </w:pPr>
            <w:r w:rsidRPr="004D7BCA">
              <w:rPr>
                <w:rFonts w:ascii="Times New Roman" w:hAnsi="Times New Roman" w:cs="Times New Roman"/>
                <w:sz w:val="24"/>
                <w:szCs w:val="24"/>
                <w:lang w:val="pt-BR"/>
              </w:rPr>
              <w:t>Nr.</w:t>
            </w:r>
          </w:p>
        </w:tc>
        <w:tc>
          <w:tcPr>
            <w:tcW w:w="7513" w:type="dxa"/>
          </w:tcPr>
          <w:p w:rsidR="00033308" w:rsidRPr="004D7BCA" w:rsidRDefault="00033308" w:rsidP="00135ED6">
            <w:pPr>
              <w:tabs>
                <w:tab w:val="left" w:pos="4383"/>
              </w:tabs>
              <w:spacing w:after="0" w:line="240" w:lineRule="auto"/>
              <w:jc w:val="center"/>
              <w:rPr>
                <w:rFonts w:ascii="Times New Roman" w:hAnsi="Times New Roman" w:cs="Times New Roman"/>
                <w:b/>
                <w:sz w:val="24"/>
                <w:szCs w:val="24"/>
                <w:lang w:val="pt-BR"/>
              </w:rPr>
            </w:pPr>
            <w:r w:rsidRPr="004D7BCA">
              <w:rPr>
                <w:rFonts w:ascii="Times New Roman" w:hAnsi="Times New Roman" w:cs="Times New Roman"/>
                <w:b/>
                <w:sz w:val="24"/>
                <w:szCs w:val="24"/>
                <w:lang w:val="pt-BR"/>
              </w:rPr>
              <w:t>ZËNIA E HAPËSIRAVE PUBLIKE</w:t>
            </w:r>
          </w:p>
        </w:tc>
        <w:tc>
          <w:tcPr>
            <w:tcW w:w="2693" w:type="dxa"/>
          </w:tcPr>
          <w:p w:rsidR="00033308" w:rsidRPr="004D7BCA" w:rsidRDefault="00033308" w:rsidP="00135ED6">
            <w:pPr>
              <w:spacing w:after="0" w:line="240" w:lineRule="auto"/>
              <w:jc w:val="center"/>
              <w:rPr>
                <w:rFonts w:ascii="Times New Roman" w:hAnsi="Times New Roman" w:cs="Times New Roman"/>
                <w:b/>
                <w:sz w:val="24"/>
                <w:szCs w:val="24"/>
                <w:lang w:val="pt-BR"/>
              </w:rPr>
            </w:pPr>
            <w:r w:rsidRPr="004D7BCA">
              <w:rPr>
                <w:rFonts w:ascii="Times New Roman" w:hAnsi="Times New Roman" w:cs="Times New Roman"/>
                <w:b/>
                <w:sz w:val="24"/>
                <w:szCs w:val="24"/>
                <w:lang w:val="pt-BR"/>
              </w:rPr>
              <w:t>Tarifa në  2023</w:t>
            </w:r>
          </w:p>
        </w:tc>
      </w:tr>
      <w:tr w:rsidR="00033308" w:rsidRPr="004D7BCA" w:rsidTr="00135ED6">
        <w:trPr>
          <w:trHeight w:val="361"/>
        </w:trPr>
        <w:tc>
          <w:tcPr>
            <w:tcW w:w="567" w:type="dxa"/>
          </w:tcPr>
          <w:p w:rsidR="00033308" w:rsidRPr="004D7BCA" w:rsidRDefault="00033308" w:rsidP="00135ED6">
            <w:pPr>
              <w:spacing w:after="0" w:line="240" w:lineRule="auto"/>
              <w:rPr>
                <w:rFonts w:ascii="Times New Roman" w:hAnsi="Times New Roman" w:cs="Times New Roman"/>
                <w:sz w:val="24"/>
                <w:szCs w:val="24"/>
                <w:lang w:val="pt-BR"/>
              </w:rPr>
            </w:pPr>
            <w:r w:rsidRPr="004D7BCA">
              <w:rPr>
                <w:rFonts w:ascii="Times New Roman" w:hAnsi="Times New Roman" w:cs="Times New Roman"/>
                <w:sz w:val="24"/>
                <w:szCs w:val="24"/>
                <w:lang w:val="pt-BR"/>
              </w:rPr>
              <w:t>A</w:t>
            </w:r>
          </w:p>
        </w:tc>
        <w:tc>
          <w:tcPr>
            <w:tcW w:w="7513" w:type="dxa"/>
          </w:tcPr>
          <w:p w:rsidR="00033308" w:rsidRPr="004D7BCA" w:rsidRDefault="00033308" w:rsidP="00135ED6">
            <w:pPr>
              <w:spacing w:after="0" w:line="240" w:lineRule="auto"/>
              <w:rPr>
                <w:rFonts w:ascii="Times New Roman" w:hAnsi="Times New Roman" w:cs="Times New Roman"/>
                <w:sz w:val="24"/>
                <w:szCs w:val="24"/>
                <w:lang w:val="pt-BR"/>
              </w:rPr>
            </w:pPr>
            <w:r w:rsidRPr="004D7BCA">
              <w:rPr>
                <w:rFonts w:ascii="Times New Roman" w:hAnsi="Times New Roman" w:cs="Times New Roman"/>
                <w:sz w:val="24"/>
                <w:szCs w:val="24"/>
                <w:lang w:val="nb-NO"/>
              </w:rPr>
              <w:t>Zënia e hapësirës publike nga subjektet tregtare ( përdorim trualli ) si ,</w:t>
            </w:r>
            <w:r w:rsidRPr="004D7BCA">
              <w:rPr>
                <w:rFonts w:ascii="Times New Roman" w:hAnsi="Times New Roman" w:cs="Times New Roman"/>
                <w:sz w:val="24"/>
                <w:szCs w:val="24"/>
              </w:rPr>
              <w:t xml:space="preserve"> sheshe para dyqaneve etj.,   </w:t>
            </w:r>
          </w:p>
        </w:tc>
        <w:tc>
          <w:tcPr>
            <w:tcW w:w="2693" w:type="dxa"/>
          </w:tcPr>
          <w:p w:rsidR="00033308" w:rsidRPr="004D7BCA" w:rsidRDefault="00033308" w:rsidP="00135ED6">
            <w:pPr>
              <w:spacing w:after="0" w:line="240" w:lineRule="auto"/>
              <w:jc w:val="center"/>
              <w:rPr>
                <w:rFonts w:ascii="Times New Roman" w:hAnsi="Times New Roman" w:cs="Times New Roman"/>
                <w:sz w:val="24"/>
                <w:szCs w:val="24"/>
                <w:lang w:val="pt-BR"/>
              </w:rPr>
            </w:pPr>
            <w:r w:rsidRPr="004D7BCA">
              <w:rPr>
                <w:rFonts w:ascii="Times New Roman" w:hAnsi="Times New Roman" w:cs="Times New Roman"/>
                <w:sz w:val="24"/>
                <w:szCs w:val="24"/>
                <w:lang w:val="pt-BR"/>
              </w:rPr>
              <w:t>60 lekë/ m² /muaj</w:t>
            </w:r>
          </w:p>
        </w:tc>
      </w:tr>
      <w:tr w:rsidR="00033308" w:rsidRPr="004D7BCA" w:rsidTr="00135ED6">
        <w:tc>
          <w:tcPr>
            <w:tcW w:w="567" w:type="dxa"/>
          </w:tcPr>
          <w:p w:rsidR="00033308" w:rsidRPr="004D7BCA" w:rsidRDefault="00033308" w:rsidP="00135ED6">
            <w:pPr>
              <w:spacing w:after="0" w:line="240" w:lineRule="auto"/>
              <w:rPr>
                <w:rFonts w:ascii="Times New Roman" w:hAnsi="Times New Roman" w:cs="Times New Roman"/>
                <w:sz w:val="24"/>
                <w:szCs w:val="24"/>
                <w:lang w:val="pt-BR"/>
              </w:rPr>
            </w:pPr>
            <w:r w:rsidRPr="004D7BCA">
              <w:rPr>
                <w:rFonts w:ascii="Times New Roman" w:hAnsi="Times New Roman" w:cs="Times New Roman"/>
                <w:sz w:val="24"/>
                <w:szCs w:val="24"/>
                <w:lang w:val="pt-BR"/>
              </w:rPr>
              <w:t>B</w:t>
            </w:r>
          </w:p>
        </w:tc>
        <w:tc>
          <w:tcPr>
            <w:tcW w:w="7513" w:type="dxa"/>
          </w:tcPr>
          <w:p w:rsidR="00033308" w:rsidRPr="004D7BCA" w:rsidRDefault="00033308" w:rsidP="00135ED6">
            <w:pPr>
              <w:spacing w:after="0" w:line="240" w:lineRule="auto"/>
              <w:rPr>
                <w:rFonts w:ascii="Times New Roman" w:hAnsi="Times New Roman" w:cs="Times New Roman"/>
                <w:sz w:val="24"/>
                <w:szCs w:val="24"/>
                <w:lang w:val="nb-NO"/>
              </w:rPr>
            </w:pPr>
            <w:r w:rsidRPr="004D7BCA">
              <w:rPr>
                <w:rFonts w:ascii="Times New Roman" w:hAnsi="Times New Roman" w:cs="Times New Roman"/>
                <w:sz w:val="24"/>
                <w:szCs w:val="24"/>
                <w:lang w:val="nb-NO"/>
              </w:rPr>
              <w:t xml:space="preserve">Zënia e hapësirës publike nga subjektet tregtare jashtë ndërtese për </w:t>
            </w:r>
          </w:p>
          <w:p w:rsidR="00033308" w:rsidRPr="004D7BCA" w:rsidRDefault="00033308" w:rsidP="00135ED6">
            <w:pPr>
              <w:spacing w:after="0" w:line="240" w:lineRule="auto"/>
              <w:rPr>
                <w:rFonts w:ascii="Times New Roman" w:hAnsi="Times New Roman" w:cs="Times New Roman"/>
                <w:sz w:val="24"/>
                <w:szCs w:val="24"/>
                <w:lang w:val="pt-BR"/>
              </w:rPr>
            </w:pPr>
            <w:r w:rsidRPr="004D7BCA">
              <w:rPr>
                <w:rFonts w:ascii="Times New Roman" w:hAnsi="Times New Roman" w:cs="Times New Roman"/>
                <w:sz w:val="24"/>
                <w:szCs w:val="24"/>
                <w:lang w:val="nb-NO"/>
              </w:rPr>
              <w:t>( Bare , Kafe , Restorante etj.)</w:t>
            </w:r>
          </w:p>
        </w:tc>
        <w:tc>
          <w:tcPr>
            <w:tcW w:w="2693" w:type="dxa"/>
          </w:tcPr>
          <w:p w:rsidR="00033308" w:rsidRPr="004D7BCA" w:rsidRDefault="00033308" w:rsidP="00135ED6">
            <w:pPr>
              <w:spacing w:after="0" w:line="240" w:lineRule="auto"/>
              <w:jc w:val="center"/>
              <w:rPr>
                <w:rFonts w:ascii="Times New Roman" w:hAnsi="Times New Roman" w:cs="Times New Roman"/>
                <w:sz w:val="24"/>
                <w:szCs w:val="24"/>
                <w:lang w:val="pt-BR"/>
              </w:rPr>
            </w:pPr>
            <w:r w:rsidRPr="004D7BCA">
              <w:rPr>
                <w:rFonts w:ascii="Times New Roman" w:hAnsi="Times New Roman" w:cs="Times New Roman"/>
                <w:sz w:val="24"/>
                <w:szCs w:val="24"/>
                <w:lang w:val="pt-BR"/>
              </w:rPr>
              <w:t>66 lekë / tavolinë / muaj</w:t>
            </w:r>
          </w:p>
        </w:tc>
      </w:tr>
      <w:tr w:rsidR="00033308" w:rsidRPr="004D7BCA" w:rsidTr="00135ED6">
        <w:tc>
          <w:tcPr>
            <w:tcW w:w="567" w:type="dxa"/>
          </w:tcPr>
          <w:p w:rsidR="00033308" w:rsidRPr="004D7BCA" w:rsidRDefault="00033308" w:rsidP="00135ED6">
            <w:pPr>
              <w:spacing w:after="0" w:line="240" w:lineRule="auto"/>
              <w:rPr>
                <w:rFonts w:ascii="Times New Roman" w:hAnsi="Times New Roman" w:cs="Times New Roman"/>
                <w:sz w:val="24"/>
                <w:szCs w:val="24"/>
                <w:lang w:val="pt-BR"/>
              </w:rPr>
            </w:pPr>
            <w:r w:rsidRPr="004D7BCA">
              <w:rPr>
                <w:rFonts w:ascii="Times New Roman" w:hAnsi="Times New Roman" w:cs="Times New Roman"/>
                <w:sz w:val="24"/>
                <w:szCs w:val="24"/>
                <w:lang w:val="pt-BR"/>
              </w:rPr>
              <w:t>C</w:t>
            </w:r>
          </w:p>
        </w:tc>
        <w:tc>
          <w:tcPr>
            <w:tcW w:w="7513" w:type="dxa"/>
          </w:tcPr>
          <w:p w:rsidR="00033308" w:rsidRPr="004D7BCA" w:rsidRDefault="00033308" w:rsidP="00135ED6">
            <w:pPr>
              <w:spacing w:after="0" w:line="240" w:lineRule="auto"/>
              <w:rPr>
                <w:rFonts w:ascii="Times New Roman" w:hAnsi="Times New Roman" w:cs="Times New Roman"/>
                <w:sz w:val="24"/>
                <w:szCs w:val="24"/>
                <w:lang w:val="nb-NO"/>
              </w:rPr>
            </w:pPr>
            <w:r w:rsidRPr="004D7BCA">
              <w:rPr>
                <w:rFonts w:ascii="Times New Roman" w:hAnsi="Times New Roman" w:cs="Times New Roman"/>
                <w:sz w:val="24"/>
                <w:szCs w:val="24"/>
                <w:lang w:val="nb-NO"/>
              </w:rPr>
              <w:t xml:space="preserve">Zënia e hapësirës publike ditore  nga subjektet tregtare për qëllime biznesi , aktivitete tregtare etj . </w:t>
            </w:r>
          </w:p>
        </w:tc>
        <w:tc>
          <w:tcPr>
            <w:tcW w:w="2693" w:type="dxa"/>
          </w:tcPr>
          <w:p w:rsidR="00033308" w:rsidRPr="004D7BCA" w:rsidRDefault="00033308" w:rsidP="00135ED6">
            <w:pPr>
              <w:spacing w:after="0" w:line="240" w:lineRule="auto"/>
              <w:jc w:val="center"/>
              <w:rPr>
                <w:rFonts w:ascii="Times New Roman" w:hAnsi="Times New Roman" w:cs="Times New Roman"/>
                <w:sz w:val="24"/>
                <w:szCs w:val="24"/>
                <w:lang w:val="pt-BR"/>
              </w:rPr>
            </w:pPr>
            <w:r w:rsidRPr="004D7BCA">
              <w:rPr>
                <w:rFonts w:ascii="Times New Roman" w:hAnsi="Times New Roman" w:cs="Times New Roman"/>
                <w:sz w:val="24"/>
                <w:szCs w:val="24"/>
              </w:rPr>
              <w:t>66 lekë /</w:t>
            </w:r>
            <w:r w:rsidRPr="004D7BCA">
              <w:rPr>
                <w:rFonts w:ascii="Times New Roman" w:hAnsi="Times New Roman" w:cs="Times New Roman"/>
                <w:sz w:val="24"/>
                <w:szCs w:val="24"/>
                <w:lang w:val="pt-BR"/>
              </w:rPr>
              <w:t xml:space="preserve"> m²</w:t>
            </w:r>
            <w:r w:rsidRPr="004D7BCA">
              <w:rPr>
                <w:rFonts w:ascii="Times New Roman" w:hAnsi="Times New Roman" w:cs="Times New Roman"/>
                <w:sz w:val="24"/>
                <w:szCs w:val="24"/>
              </w:rPr>
              <w:t xml:space="preserve"> /ditë </w:t>
            </w:r>
          </w:p>
        </w:tc>
      </w:tr>
      <w:tr w:rsidR="00033308" w:rsidRPr="004D7BCA" w:rsidTr="00135ED6">
        <w:tc>
          <w:tcPr>
            <w:tcW w:w="567" w:type="dxa"/>
          </w:tcPr>
          <w:p w:rsidR="00033308" w:rsidRPr="004D7BCA" w:rsidRDefault="00033308" w:rsidP="00135ED6">
            <w:pPr>
              <w:spacing w:after="0" w:line="240" w:lineRule="auto"/>
              <w:rPr>
                <w:rFonts w:ascii="Times New Roman" w:hAnsi="Times New Roman" w:cs="Times New Roman"/>
                <w:sz w:val="24"/>
                <w:szCs w:val="24"/>
                <w:lang w:val="pt-BR"/>
              </w:rPr>
            </w:pPr>
            <w:r w:rsidRPr="004D7BCA">
              <w:rPr>
                <w:rFonts w:ascii="Times New Roman" w:hAnsi="Times New Roman" w:cs="Times New Roman"/>
                <w:sz w:val="24"/>
                <w:szCs w:val="24"/>
                <w:lang w:val="pt-BR"/>
              </w:rPr>
              <w:t>D</w:t>
            </w:r>
          </w:p>
        </w:tc>
        <w:tc>
          <w:tcPr>
            <w:tcW w:w="7513" w:type="dxa"/>
          </w:tcPr>
          <w:p w:rsidR="00033308" w:rsidRPr="004D7BCA" w:rsidRDefault="00033308" w:rsidP="00135ED6">
            <w:pPr>
              <w:spacing w:after="0" w:line="240" w:lineRule="auto"/>
              <w:rPr>
                <w:rFonts w:ascii="Times New Roman" w:hAnsi="Times New Roman" w:cs="Times New Roman"/>
                <w:sz w:val="24"/>
                <w:szCs w:val="24"/>
                <w:lang w:val="pt-BR"/>
              </w:rPr>
            </w:pPr>
            <w:r w:rsidRPr="004D7BCA">
              <w:rPr>
                <w:rFonts w:ascii="Times New Roman" w:hAnsi="Times New Roman" w:cs="Times New Roman"/>
                <w:sz w:val="24"/>
                <w:szCs w:val="24"/>
                <w:lang w:val="nb-NO"/>
              </w:rPr>
              <w:t xml:space="preserve">Zënia e hapësirës publike ditore për qëllime biznesi si </w:t>
            </w:r>
            <w:r w:rsidRPr="004D7BCA">
              <w:rPr>
                <w:rFonts w:ascii="Times New Roman" w:hAnsi="Times New Roman" w:cs="Times New Roman"/>
                <w:b/>
                <w:sz w:val="24"/>
                <w:szCs w:val="24"/>
                <w:lang w:val="nb-NO"/>
              </w:rPr>
              <w:t>:</w:t>
            </w:r>
            <w:r w:rsidRPr="004D7BCA">
              <w:rPr>
                <w:rFonts w:ascii="Times New Roman" w:hAnsi="Times New Roman" w:cs="Times New Roman"/>
                <w:sz w:val="24"/>
                <w:szCs w:val="24"/>
                <w:lang w:val="nb-NO"/>
              </w:rPr>
              <w:t xml:space="preserve">                                           ekspozim </w:t>
            </w:r>
            <w:r w:rsidRPr="004D7BCA">
              <w:rPr>
                <w:rFonts w:ascii="Times New Roman" w:hAnsi="Times New Roman" w:cs="Times New Roman"/>
                <w:b/>
                <w:sz w:val="24"/>
                <w:szCs w:val="24"/>
                <w:lang w:val="nb-NO"/>
              </w:rPr>
              <w:t>–</w:t>
            </w:r>
            <w:r w:rsidRPr="004D7BCA">
              <w:rPr>
                <w:rFonts w:ascii="Times New Roman" w:hAnsi="Times New Roman" w:cs="Times New Roman"/>
                <w:sz w:val="24"/>
                <w:szCs w:val="24"/>
                <w:lang w:val="nb-NO"/>
              </w:rPr>
              <w:t xml:space="preserve"> promocion i produkteve , i shërbimeve , aktiviteteve tregtare , etj .</w:t>
            </w:r>
          </w:p>
        </w:tc>
        <w:tc>
          <w:tcPr>
            <w:tcW w:w="2693" w:type="dxa"/>
          </w:tcPr>
          <w:p w:rsidR="00033308" w:rsidRPr="004D7BCA" w:rsidRDefault="00033308" w:rsidP="00135ED6">
            <w:pPr>
              <w:spacing w:after="0" w:line="240" w:lineRule="auto"/>
              <w:jc w:val="center"/>
              <w:rPr>
                <w:rFonts w:ascii="Times New Roman" w:hAnsi="Times New Roman" w:cs="Times New Roman"/>
                <w:sz w:val="24"/>
                <w:szCs w:val="24"/>
                <w:lang w:val="pt-BR"/>
              </w:rPr>
            </w:pPr>
            <w:r w:rsidRPr="004D7BCA">
              <w:rPr>
                <w:rFonts w:ascii="Times New Roman" w:hAnsi="Times New Roman" w:cs="Times New Roman"/>
                <w:sz w:val="24"/>
                <w:szCs w:val="24"/>
                <w:lang w:val="pt-BR"/>
              </w:rPr>
              <w:t>200 lekë / m²/ ditë , por jo me pak se 1.000 lekë / ditë</w:t>
            </w:r>
          </w:p>
        </w:tc>
      </w:tr>
    </w:tbl>
    <w:p w:rsidR="00033308" w:rsidRPr="004D7BCA" w:rsidRDefault="00033308" w:rsidP="00033308">
      <w:pPr>
        <w:spacing w:after="0" w:line="240" w:lineRule="auto"/>
        <w:jc w:val="both"/>
        <w:rPr>
          <w:rFonts w:ascii="Times New Roman" w:hAnsi="Times New Roman" w:cs="Times New Roman"/>
          <w:b/>
          <w:sz w:val="24"/>
          <w:szCs w:val="24"/>
          <w:u w:val="single"/>
        </w:rPr>
      </w:pPr>
    </w:p>
    <w:tbl>
      <w:tblPr>
        <w:tblW w:w="9000" w:type="dxa"/>
        <w:tblCellSpacing w:w="0" w:type="dxa"/>
        <w:tblCellMar>
          <w:left w:w="0" w:type="dxa"/>
          <w:right w:w="0" w:type="dxa"/>
        </w:tblCellMar>
        <w:tblLook w:val="04A0"/>
      </w:tblPr>
      <w:tblGrid>
        <w:gridCol w:w="9000"/>
      </w:tblGrid>
      <w:tr w:rsidR="00033308" w:rsidRPr="004D7BCA" w:rsidTr="00135ED6">
        <w:trPr>
          <w:tblCellSpacing w:w="0" w:type="dxa"/>
        </w:trPr>
        <w:tc>
          <w:tcPr>
            <w:tcW w:w="0" w:type="auto"/>
            <w:vAlign w:val="center"/>
            <w:hideMark/>
          </w:tcPr>
          <w:p w:rsidR="00033308" w:rsidRPr="004D7BCA" w:rsidRDefault="00033308" w:rsidP="00135ED6">
            <w:pPr>
              <w:rPr>
                <w:rFonts w:ascii="Times New Roman" w:hAnsi="Times New Roman" w:cs="Times New Roman"/>
                <w:sz w:val="24"/>
                <w:szCs w:val="24"/>
              </w:rPr>
            </w:pPr>
          </w:p>
        </w:tc>
      </w:tr>
      <w:tr w:rsidR="00033308" w:rsidRPr="004D7BCA" w:rsidTr="00135ED6">
        <w:trPr>
          <w:tblCellSpacing w:w="0" w:type="dxa"/>
        </w:trPr>
        <w:tc>
          <w:tcPr>
            <w:tcW w:w="0" w:type="auto"/>
            <w:vAlign w:val="center"/>
            <w:hideMark/>
          </w:tcPr>
          <w:p w:rsidR="00033308" w:rsidRPr="004D7BCA" w:rsidRDefault="00033308" w:rsidP="00135ED6">
            <w:pPr>
              <w:jc w:val="right"/>
              <w:rPr>
                <w:rFonts w:ascii="Times New Roman" w:hAnsi="Times New Roman" w:cs="Times New Roman"/>
                <w:sz w:val="24"/>
                <w:szCs w:val="24"/>
              </w:rPr>
            </w:pPr>
          </w:p>
        </w:tc>
      </w:tr>
      <w:tr w:rsidR="00033308" w:rsidRPr="004D7BCA" w:rsidTr="00135ED6">
        <w:trPr>
          <w:tblCellSpacing w:w="0" w:type="dxa"/>
        </w:trPr>
        <w:tc>
          <w:tcPr>
            <w:tcW w:w="0" w:type="auto"/>
            <w:vAlign w:val="center"/>
            <w:hideMark/>
          </w:tcPr>
          <w:tbl>
            <w:tblPr>
              <w:tblW w:w="0" w:type="auto"/>
              <w:tblCellSpacing w:w="0" w:type="dxa"/>
              <w:tblCellMar>
                <w:left w:w="0" w:type="dxa"/>
                <w:right w:w="0" w:type="dxa"/>
              </w:tblCellMar>
              <w:tblLook w:val="04A0"/>
            </w:tblPr>
            <w:tblGrid>
              <w:gridCol w:w="6"/>
            </w:tblGrid>
            <w:tr w:rsidR="00033308" w:rsidRPr="004D7BCA" w:rsidTr="00135ED6">
              <w:trPr>
                <w:tblCellSpacing w:w="0" w:type="dxa"/>
              </w:trPr>
              <w:tc>
                <w:tcPr>
                  <w:tcW w:w="0" w:type="auto"/>
                  <w:vAlign w:val="center"/>
                  <w:hideMark/>
                </w:tcPr>
                <w:p w:rsidR="00033308" w:rsidRPr="004D7BCA" w:rsidRDefault="00033308" w:rsidP="00135ED6">
                  <w:pPr>
                    <w:rPr>
                      <w:rFonts w:ascii="Times New Roman" w:hAnsi="Times New Roman" w:cs="Times New Roman"/>
                      <w:b/>
                      <w:bCs/>
                      <w:color w:val="505070"/>
                      <w:sz w:val="24"/>
                      <w:szCs w:val="24"/>
                    </w:rPr>
                  </w:pPr>
                </w:p>
              </w:tc>
            </w:tr>
          </w:tbl>
          <w:p w:rsidR="00033308" w:rsidRPr="004D7BCA" w:rsidRDefault="00033308" w:rsidP="00135ED6">
            <w:pPr>
              <w:rPr>
                <w:rFonts w:ascii="Times New Roman" w:hAnsi="Times New Roman" w:cs="Times New Roman"/>
                <w:sz w:val="24"/>
                <w:szCs w:val="24"/>
              </w:rPr>
            </w:pPr>
          </w:p>
        </w:tc>
      </w:tr>
      <w:tr w:rsidR="00033308" w:rsidRPr="004D7BCA" w:rsidTr="00135ED6">
        <w:trPr>
          <w:tblCellSpacing w:w="0" w:type="dxa"/>
        </w:trPr>
        <w:tc>
          <w:tcPr>
            <w:tcW w:w="12000" w:type="dxa"/>
            <w:shd w:val="clear" w:color="auto" w:fill="A2C0DF"/>
            <w:vAlign w:val="center"/>
            <w:hideMark/>
          </w:tcPr>
          <w:p w:rsidR="00033308" w:rsidRPr="004D7BCA" w:rsidRDefault="00033308" w:rsidP="00135ED6">
            <w:pPr>
              <w:rPr>
                <w:rFonts w:ascii="Times New Roman" w:hAnsi="Times New Roman" w:cs="Times New Roman"/>
                <w:sz w:val="24"/>
                <w:szCs w:val="24"/>
              </w:rPr>
            </w:pPr>
          </w:p>
        </w:tc>
      </w:tr>
      <w:tr w:rsidR="00033308" w:rsidRPr="004D7BCA" w:rsidTr="00135ED6">
        <w:trPr>
          <w:tblCellSpacing w:w="0" w:type="dxa"/>
        </w:trPr>
        <w:tc>
          <w:tcPr>
            <w:tcW w:w="0" w:type="auto"/>
            <w:vAlign w:val="center"/>
            <w:hideMark/>
          </w:tcPr>
          <w:p w:rsidR="00033308" w:rsidRPr="004D7BCA" w:rsidRDefault="00033308" w:rsidP="00135ED6">
            <w:pPr>
              <w:pStyle w:val="NormalWeb"/>
              <w:spacing w:line="312" w:lineRule="atLeast"/>
              <w:rPr>
                <w:color w:val="000000"/>
              </w:rPr>
            </w:pPr>
          </w:p>
        </w:tc>
      </w:tr>
    </w:tbl>
    <w:p w:rsidR="00033308" w:rsidRPr="004D7BCA" w:rsidRDefault="00033308" w:rsidP="00033308">
      <w:pPr>
        <w:pStyle w:val="ListParagraph"/>
        <w:numPr>
          <w:ilvl w:val="0"/>
          <w:numId w:val="23"/>
        </w:numPr>
        <w:spacing w:after="0" w:line="240" w:lineRule="auto"/>
        <w:jc w:val="both"/>
        <w:rPr>
          <w:rFonts w:ascii="Times New Roman" w:hAnsi="Times New Roman" w:cs="Times New Roman"/>
          <w:b/>
          <w:sz w:val="24"/>
          <w:szCs w:val="24"/>
        </w:rPr>
      </w:pPr>
      <w:r w:rsidRPr="004D7BCA">
        <w:rPr>
          <w:rFonts w:ascii="Times New Roman" w:hAnsi="Times New Roman" w:cs="Times New Roman"/>
          <w:b/>
          <w:sz w:val="24"/>
          <w:szCs w:val="24"/>
          <w:u w:val="single"/>
        </w:rPr>
        <w:t>BAZA LIGJORE</w:t>
      </w:r>
      <w:r w:rsidRPr="004D7BCA">
        <w:rPr>
          <w:rFonts w:ascii="Times New Roman" w:hAnsi="Times New Roman" w:cs="Times New Roman"/>
          <w:b/>
          <w:sz w:val="24"/>
          <w:szCs w:val="24"/>
        </w:rPr>
        <w:t xml:space="preserve"> :</w:t>
      </w:r>
      <w:r w:rsidRPr="004D7BCA">
        <w:rPr>
          <w:rFonts w:ascii="Times New Roman" w:hAnsi="Times New Roman" w:cs="Times New Roman"/>
          <w:sz w:val="24"/>
          <w:szCs w:val="24"/>
        </w:rPr>
        <w:t xml:space="preserve"> Neni 9, pika 1.3/b e Ligjit Nr.139 / 2015 datë 17.12'2015 " Për vetëqeverisjen vendore ", neni 15 " Tarifa për zënjen e hapsirës publike dhe të fasadave ", pika 1/a.b , c, f, g  e Ligjit Nr.68 /2017 " Për financat e qeverisjes vendore ", neni 8, i Ligjit Nr.8224 /1997 " Për Policinë Bashkiake " (i ndryshuar) , neni 16, i Ligjit Nr. 142 /2015 datë 17.12'2015 për disa ndryshime në Ligjin Nr. 9632 datë 30.10'2006 " Për sistemin e taksave vendore ", neni 35 ,                                           " Tarifat vendore dhe administrimi i tyre ", pika 1 , pas shkronjës “ b ” shtohet shkronja “ c ” me këtë përmbajtje </w:t>
      </w:r>
      <w:r w:rsidRPr="004D7BCA">
        <w:rPr>
          <w:rFonts w:ascii="Times New Roman" w:hAnsi="Times New Roman" w:cs="Times New Roman"/>
          <w:b/>
          <w:sz w:val="24"/>
          <w:szCs w:val="24"/>
        </w:rPr>
        <w:t>:</w:t>
      </w:r>
      <w:r w:rsidRPr="004D7BCA">
        <w:rPr>
          <w:rFonts w:ascii="Times New Roman" w:hAnsi="Times New Roman" w:cs="Times New Roman"/>
          <w:sz w:val="24"/>
          <w:szCs w:val="24"/>
        </w:rPr>
        <w:t xml:space="preserve"> </w:t>
      </w:r>
      <w:r w:rsidRPr="004D7BCA">
        <w:rPr>
          <w:rFonts w:ascii="Times New Roman" w:hAnsi="Times New Roman" w:cs="Times New Roman"/>
          <w:b/>
          <w:sz w:val="24"/>
          <w:szCs w:val="24"/>
        </w:rPr>
        <w:t>-</w:t>
      </w:r>
      <w:r w:rsidRPr="004D7BCA">
        <w:rPr>
          <w:rFonts w:ascii="Times New Roman" w:hAnsi="Times New Roman" w:cs="Times New Roman"/>
          <w:sz w:val="24"/>
          <w:szCs w:val="24"/>
        </w:rPr>
        <w:t xml:space="preserve"> paguhet për zënjen e hapsirave publike për qëllime biznesi . Tarifa llogaritet si detyrim mujor i tatimpaguesit . Këshilli Bashkiak vendos për nivelin , rregullat bazë për administrimin e mbledhjen e kësaj tarife , si dhe mund të caktojnë nivele të ndryshme të kësaj tarife , sipas nivelit të zhvillimit të veprimtarisë së biznesit në zona të ndryshme të qëndrës së banuar . Tarifa për zënjen e hapsirës publike , nuk zbatohet për hapsirat që nuk janë në pronësi e nën administrimin e pushtetit vendor . Tarifat për  vitin 2023 do jenë sipas tabelës mësipërme </w:t>
      </w:r>
      <w:r w:rsidRPr="004D7BCA">
        <w:rPr>
          <w:rFonts w:ascii="Times New Roman" w:hAnsi="Times New Roman" w:cs="Times New Roman"/>
          <w:b/>
          <w:sz w:val="24"/>
          <w:szCs w:val="24"/>
        </w:rPr>
        <w:t>.</w:t>
      </w:r>
    </w:p>
    <w:p w:rsidR="00033308" w:rsidRDefault="00033308" w:rsidP="00033308">
      <w:pPr>
        <w:spacing w:after="0" w:line="240" w:lineRule="auto"/>
        <w:rPr>
          <w:rFonts w:ascii="Times New Roman" w:hAnsi="Times New Roman" w:cs="Times New Roman"/>
          <w:b/>
        </w:rPr>
      </w:pPr>
    </w:p>
    <w:p w:rsidR="00FD516A" w:rsidRDefault="00FD516A" w:rsidP="00033308">
      <w:pPr>
        <w:spacing w:after="0" w:line="240" w:lineRule="auto"/>
        <w:rPr>
          <w:rFonts w:ascii="Times New Roman" w:hAnsi="Times New Roman" w:cs="Times New Roman"/>
          <w:b/>
        </w:rPr>
      </w:pPr>
    </w:p>
    <w:p w:rsidR="00FD516A" w:rsidRDefault="00FD516A" w:rsidP="00033308">
      <w:pPr>
        <w:spacing w:after="0" w:line="240" w:lineRule="auto"/>
        <w:rPr>
          <w:rFonts w:ascii="Times New Roman" w:hAnsi="Times New Roman" w:cs="Times New Roman"/>
          <w:b/>
        </w:rPr>
      </w:pPr>
    </w:p>
    <w:p w:rsidR="00FD516A" w:rsidRDefault="00FD516A" w:rsidP="00033308">
      <w:pPr>
        <w:spacing w:after="0" w:line="240" w:lineRule="auto"/>
        <w:rPr>
          <w:rFonts w:ascii="Times New Roman" w:hAnsi="Times New Roman" w:cs="Times New Roman"/>
          <w:b/>
        </w:rPr>
      </w:pPr>
    </w:p>
    <w:p w:rsidR="00FD516A" w:rsidRDefault="00FD516A" w:rsidP="00033308">
      <w:pPr>
        <w:spacing w:after="0" w:line="240" w:lineRule="auto"/>
        <w:rPr>
          <w:rFonts w:ascii="Times New Roman" w:hAnsi="Times New Roman" w:cs="Times New Roman"/>
          <w:b/>
        </w:rPr>
      </w:pPr>
    </w:p>
    <w:p w:rsidR="00FD516A" w:rsidRPr="004D7BCA" w:rsidRDefault="00FD516A" w:rsidP="00033308">
      <w:pPr>
        <w:spacing w:after="0" w:line="240" w:lineRule="auto"/>
        <w:rPr>
          <w:rFonts w:ascii="Times New Roman" w:hAnsi="Times New Roman" w:cs="Times New Roman"/>
          <w:b/>
        </w:rPr>
      </w:pPr>
    </w:p>
    <w:p w:rsidR="009B4784" w:rsidRPr="004D7BCA" w:rsidRDefault="009B4784" w:rsidP="009B4784">
      <w:pPr>
        <w:spacing w:after="0" w:line="240" w:lineRule="auto"/>
        <w:jc w:val="center"/>
        <w:rPr>
          <w:rFonts w:ascii="Times New Roman" w:hAnsi="Times New Roman" w:cs="Times New Roman"/>
        </w:rPr>
      </w:pPr>
    </w:p>
    <w:p w:rsidR="009B4784" w:rsidRPr="00FD516A" w:rsidRDefault="009B4784" w:rsidP="009B4784">
      <w:pPr>
        <w:spacing w:after="0" w:line="240" w:lineRule="auto"/>
        <w:jc w:val="center"/>
        <w:rPr>
          <w:rFonts w:ascii="Times New Roman" w:hAnsi="Times New Roman" w:cs="Times New Roman"/>
          <w:b/>
          <w:sz w:val="24"/>
          <w:szCs w:val="24"/>
          <w:u w:val="single"/>
        </w:rPr>
      </w:pPr>
      <w:r w:rsidRPr="00C4347B">
        <w:rPr>
          <w:rFonts w:ascii="Times New Roman" w:hAnsi="Times New Roman" w:cs="Times New Roman"/>
          <w:b/>
          <w:sz w:val="24"/>
          <w:szCs w:val="24"/>
          <w:highlight w:val="yellow"/>
          <w:u w:val="single"/>
        </w:rPr>
        <w:t>B</w:t>
      </w:r>
      <w:r w:rsidR="00CF2E01" w:rsidRPr="00C4347B">
        <w:rPr>
          <w:rFonts w:ascii="Times New Roman" w:hAnsi="Times New Roman" w:cs="Times New Roman"/>
          <w:b/>
          <w:sz w:val="24"/>
          <w:szCs w:val="24"/>
          <w:highlight w:val="yellow"/>
          <w:u w:val="single"/>
        </w:rPr>
        <w:t>Ë</w:t>
      </w:r>
      <w:r w:rsidRPr="00C4347B">
        <w:rPr>
          <w:rFonts w:ascii="Times New Roman" w:hAnsi="Times New Roman" w:cs="Times New Roman"/>
          <w:b/>
          <w:sz w:val="24"/>
          <w:szCs w:val="24"/>
          <w:highlight w:val="yellow"/>
          <w:u w:val="single"/>
        </w:rPr>
        <w:t>H</w:t>
      </w:r>
      <w:r w:rsidR="00CF2E01" w:rsidRPr="00C4347B">
        <w:rPr>
          <w:rFonts w:ascii="Times New Roman" w:hAnsi="Times New Roman" w:cs="Times New Roman"/>
          <w:b/>
          <w:sz w:val="24"/>
          <w:szCs w:val="24"/>
          <w:highlight w:val="yellow"/>
          <w:u w:val="single"/>
        </w:rPr>
        <w:t>Ë</w:t>
      </w:r>
      <w:r w:rsidRPr="00C4347B">
        <w:rPr>
          <w:rFonts w:ascii="Times New Roman" w:hAnsi="Times New Roman" w:cs="Times New Roman"/>
          <w:b/>
          <w:sz w:val="24"/>
          <w:szCs w:val="24"/>
          <w:highlight w:val="yellow"/>
          <w:u w:val="single"/>
        </w:rPr>
        <w:t>T</w:t>
      </w:r>
    </w:p>
    <w:p w:rsidR="00A82BEF" w:rsidRPr="00FD516A" w:rsidRDefault="00A82BEF" w:rsidP="00A82BEF">
      <w:pPr>
        <w:spacing w:after="0" w:line="240" w:lineRule="auto"/>
        <w:jc w:val="both"/>
        <w:rPr>
          <w:rFonts w:ascii="Times New Roman" w:hAnsi="Times New Roman" w:cs="Times New Roman"/>
          <w:b/>
          <w:sz w:val="24"/>
          <w:szCs w:val="24"/>
        </w:rPr>
      </w:pPr>
      <w:r w:rsidRPr="00FD516A">
        <w:rPr>
          <w:rFonts w:ascii="Times New Roman" w:hAnsi="Times New Roman" w:cs="Times New Roman"/>
          <w:b/>
          <w:sz w:val="24"/>
          <w:szCs w:val="24"/>
          <w:u w:val="single"/>
        </w:rPr>
        <w:t>TARIFA PËR ZËNJEN E HAPSIRËS PUBLIKE</w:t>
      </w:r>
      <w:r w:rsidRPr="00FD516A">
        <w:rPr>
          <w:rFonts w:ascii="Times New Roman" w:hAnsi="Times New Roman" w:cs="Times New Roman"/>
          <w:b/>
          <w:sz w:val="24"/>
          <w:szCs w:val="24"/>
        </w:rPr>
        <w:t xml:space="preserve">  :</w:t>
      </w:r>
    </w:p>
    <w:p w:rsidR="00A82BEF" w:rsidRPr="00FD516A" w:rsidRDefault="00A82BEF" w:rsidP="00A82BEF">
      <w:pPr>
        <w:spacing w:after="0" w:line="240" w:lineRule="auto"/>
        <w:jc w:val="both"/>
        <w:rPr>
          <w:rFonts w:ascii="Times New Roman" w:hAnsi="Times New Roman" w:cs="Times New Roman"/>
          <w:b/>
          <w:sz w:val="24"/>
          <w:szCs w:val="24"/>
        </w:rPr>
      </w:pPr>
      <w:r w:rsidRPr="00FD516A">
        <w:rPr>
          <w:rFonts w:ascii="Times New Roman" w:hAnsi="Times New Roman" w:cs="Times New Roman"/>
          <w:b/>
          <w:sz w:val="24"/>
          <w:szCs w:val="24"/>
          <w:u w:val="single"/>
        </w:rPr>
        <w:t>NIVELI I TARIFËS PËR ZËNIEN E HAPSIRAVE PUBLIKE</w:t>
      </w:r>
      <w:r w:rsidRPr="00FD516A">
        <w:rPr>
          <w:rFonts w:ascii="Times New Roman" w:hAnsi="Times New Roman" w:cs="Times New Roman"/>
          <w:b/>
          <w:sz w:val="24"/>
          <w:szCs w:val="24"/>
        </w:rPr>
        <w:t xml:space="preserve"> .</w:t>
      </w:r>
    </w:p>
    <w:p w:rsidR="00A82BEF" w:rsidRPr="00FD516A" w:rsidRDefault="00A82BEF" w:rsidP="00A82BEF">
      <w:pPr>
        <w:spacing w:after="0" w:line="240" w:lineRule="auto"/>
        <w:rPr>
          <w:rFonts w:ascii="Times New Roman" w:hAnsi="Times New Roman" w:cs="Times New Roman"/>
          <w:sz w:val="24"/>
          <w:szCs w:val="24"/>
        </w:rPr>
      </w:pPr>
      <w:r w:rsidRPr="00FD516A">
        <w:rPr>
          <w:rFonts w:ascii="Times New Roman" w:hAnsi="Times New Roman" w:cs="Times New Roman"/>
          <w:sz w:val="24"/>
          <w:szCs w:val="24"/>
        </w:rPr>
        <w:t xml:space="preserve"> </w:t>
      </w:r>
      <w:r w:rsidRPr="00FD516A">
        <w:rPr>
          <w:rFonts w:ascii="Times New Roman" w:hAnsi="Times New Roman" w:cs="Times New Roman"/>
          <w:b/>
          <w:sz w:val="24"/>
          <w:szCs w:val="24"/>
        </w:rPr>
        <w:t>Tab 19.</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513"/>
        <w:gridCol w:w="2693"/>
      </w:tblGrid>
      <w:tr w:rsidR="00A82BEF" w:rsidRPr="00FD516A" w:rsidTr="00135ED6">
        <w:tc>
          <w:tcPr>
            <w:tcW w:w="567" w:type="dxa"/>
          </w:tcPr>
          <w:p w:rsidR="00A82BEF" w:rsidRPr="00FD516A" w:rsidRDefault="00A82BEF" w:rsidP="00135ED6">
            <w:pPr>
              <w:spacing w:after="0" w:line="240" w:lineRule="auto"/>
              <w:jc w:val="center"/>
              <w:rPr>
                <w:rFonts w:ascii="Times New Roman" w:hAnsi="Times New Roman" w:cs="Times New Roman"/>
                <w:sz w:val="24"/>
                <w:szCs w:val="24"/>
                <w:lang w:val="pt-BR"/>
              </w:rPr>
            </w:pPr>
            <w:r w:rsidRPr="00FD516A">
              <w:rPr>
                <w:rFonts w:ascii="Times New Roman" w:hAnsi="Times New Roman" w:cs="Times New Roman"/>
                <w:sz w:val="24"/>
                <w:szCs w:val="24"/>
                <w:lang w:val="pt-BR"/>
              </w:rPr>
              <w:t>Nr.</w:t>
            </w:r>
          </w:p>
        </w:tc>
        <w:tc>
          <w:tcPr>
            <w:tcW w:w="7513" w:type="dxa"/>
          </w:tcPr>
          <w:p w:rsidR="00A82BEF" w:rsidRPr="00FD516A" w:rsidRDefault="00A82BEF" w:rsidP="00135ED6">
            <w:pPr>
              <w:tabs>
                <w:tab w:val="left" w:pos="4383"/>
              </w:tabs>
              <w:spacing w:after="0" w:line="240" w:lineRule="auto"/>
              <w:jc w:val="center"/>
              <w:rPr>
                <w:rFonts w:ascii="Times New Roman" w:hAnsi="Times New Roman" w:cs="Times New Roman"/>
                <w:b/>
                <w:sz w:val="24"/>
                <w:szCs w:val="24"/>
                <w:lang w:val="pt-BR"/>
              </w:rPr>
            </w:pPr>
            <w:r w:rsidRPr="00FD516A">
              <w:rPr>
                <w:rFonts w:ascii="Times New Roman" w:hAnsi="Times New Roman" w:cs="Times New Roman"/>
                <w:b/>
                <w:sz w:val="24"/>
                <w:szCs w:val="24"/>
                <w:lang w:val="pt-BR"/>
              </w:rPr>
              <w:t>ZËNIA E HAPËSIRAVE PUBLIKE</w:t>
            </w:r>
          </w:p>
        </w:tc>
        <w:tc>
          <w:tcPr>
            <w:tcW w:w="2693" w:type="dxa"/>
          </w:tcPr>
          <w:p w:rsidR="00A82BEF" w:rsidRPr="00FD516A" w:rsidRDefault="00A82BEF" w:rsidP="00135ED6">
            <w:pPr>
              <w:spacing w:after="0" w:line="240" w:lineRule="auto"/>
              <w:jc w:val="center"/>
              <w:rPr>
                <w:rFonts w:ascii="Times New Roman" w:hAnsi="Times New Roman" w:cs="Times New Roman"/>
                <w:b/>
                <w:sz w:val="24"/>
                <w:szCs w:val="24"/>
                <w:lang w:val="pt-BR"/>
              </w:rPr>
            </w:pPr>
            <w:r w:rsidRPr="00FD516A">
              <w:rPr>
                <w:rFonts w:ascii="Times New Roman" w:hAnsi="Times New Roman" w:cs="Times New Roman"/>
                <w:b/>
                <w:sz w:val="24"/>
                <w:szCs w:val="24"/>
                <w:lang w:val="pt-BR"/>
              </w:rPr>
              <w:t>Tarifa në  2024</w:t>
            </w:r>
          </w:p>
        </w:tc>
      </w:tr>
      <w:tr w:rsidR="00A82BEF" w:rsidRPr="00FD516A" w:rsidTr="00135ED6">
        <w:trPr>
          <w:trHeight w:val="361"/>
        </w:trPr>
        <w:tc>
          <w:tcPr>
            <w:tcW w:w="567" w:type="dxa"/>
          </w:tcPr>
          <w:p w:rsidR="00A82BEF" w:rsidRPr="00FD516A" w:rsidRDefault="00A82BEF" w:rsidP="00135ED6">
            <w:pPr>
              <w:spacing w:after="0" w:line="240" w:lineRule="auto"/>
              <w:jc w:val="center"/>
              <w:rPr>
                <w:rFonts w:ascii="Times New Roman" w:hAnsi="Times New Roman" w:cs="Times New Roman"/>
                <w:sz w:val="24"/>
                <w:szCs w:val="24"/>
                <w:lang w:val="pt-BR"/>
              </w:rPr>
            </w:pPr>
            <w:r w:rsidRPr="00FD516A">
              <w:rPr>
                <w:rFonts w:ascii="Times New Roman" w:hAnsi="Times New Roman" w:cs="Times New Roman"/>
                <w:sz w:val="24"/>
                <w:szCs w:val="24"/>
                <w:lang w:val="pt-BR"/>
              </w:rPr>
              <w:t>A</w:t>
            </w:r>
          </w:p>
        </w:tc>
        <w:tc>
          <w:tcPr>
            <w:tcW w:w="7513" w:type="dxa"/>
          </w:tcPr>
          <w:p w:rsidR="00A82BEF" w:rsidRPr="00FD516A" w:rsidRDefault="00A82BEF" w:rsidP="00135ED6">
            <w:pPr>
              <w:spacing w:after="0" w:line="240" w:lineRule="auto"/>
              <w:jc w:val="both"/>
              <w:rPr>
                <w:rFonts w:ascii="Times New Roman" w:hAnsi="Times New Roman" w:cs="Times New Roman"/>
                <w:sz w:val="24"/>
                <w:szCs w:val="24"/>
                <w:lang w:val="pt-BR"/>
              </w:rPr>
            </w:pPr>
            <w:r w:rsidRPr="00FD516A">
              <w:rPr>
                <w:rFonts w:ascii="Times New Roman" w:hAnsi="Times New Roman" w:cs="Times New Roman"/>
                <w:sz w:val="24"/>
                <w:szCs w:val="24"/>
                <w:lang w:val="nb-NO"/>
              </w:rPr>
              <w:t>Zënia e hapësirës publike nga subjektet përsona fizik e juridik rezident dhe me seli administrative në Bashkinë Pukë .</w:t>
            </w:r>
            <w:r w:rsidRPr="00FD516A">
              <w:rPr>
                <w:rFonts w:ascii="Times New Roman" w:hAnsi="Times New Roman" w:cs="Times New Roman"/>
                <w:sz w:val="24"/>
                <w:szCs w:val="24"/>
              </w:rPr>
              <w:t xml:space="preserve">   </w:t>
            </w:r>
          </w:p>
        </w:tc>
        <w:tc>
          <w:tcPr>
            <w:tcW w:w="2693" w:type="dxa"/>
          </w:tcPr>
          <w:p w:rsidR="00A82BEF" w:rsidRPr="00FD516A" w:rsidRDefault="00A82BEF" w:rsidP="00135ED6">
            <w:pPr>
              <w:spacing w:after="0" w:line="240" w:lineRule="auto"/>
              <w:jc w:val="center"/>
              <w:rPr>
                <w:rFonts w:ascii="Times New Roman" w:hAnsi="Times New Roman" w:cs="Times New Roman"/>
                <w:sz w:val="24"/>
                <w:szCs w:val="24"/>
                <w:lang w:val="pt-BR"/>
              </w:rPr>
            </w:pPr>
            <w:r w:rsidRPr="00FD516A">
              <w:rPr>
                <w:rFonts w:ascii="Times New Roman" w:hAnsi="Times New Roman" w:cs="Times New Roman"/>
                <w:sz w:val="24"/>
                <w:szCs w:val="24"/>
                <w:lang w:val="pt-BR"/>
              </w:rPr>
              <w:t>zero lekë / m² / muaj</w:t>
            </w:r>
          </w:p>
        </w:tc>
      </w:tr>
      <w:tr w:rsidR="00A82BEF" w:rsidRPr="00FD516A" w:rsidTr="00135ED6">
        <w:tc>
          <w:tcPr>
            <w:tcW w:w="567" w:type="dxa"/>
          </w:tcPr>
          <w:p w:rsidR="00A82BEF" w:rsidRPr="00FD516A" w:rsidRDefault="00A82BEF" w:rsidP="00135ED6">
            <w:pPr>
              <w:spacing w:after="0" w:line="240" w:lineRule="auto"/>
              <w:jc w:val="center"/>
              <w:rPr>
                <w:rFonts w:ascii="Times New Roman" w:hAnsi="Times New Roman" w:cs="Times New Roman"/>
                <w:sz w:val="24"/>
                <w:szCs w:val="24"/>
                <w:lang w:val="pt-BR"/>
              </w:rPr>
            </w:pPr>
            <w:r w:rsidRPr="00FD516A">
              <w:rPr>
                <w:rFonts w:ascii="Times New Roman" w:hAnsi="Times New Roman" w:cs="Times New Roman"/>
                <w:sz w:val="24"/>
                <w:szCs w:val="24"/>
                <w:lang w:val="pt-BR"/>
              </w:rPr>
              <w:t>B</w:t>
            </w:r>
          </w:p>
        </w:tc>
        <w:tc>
          <w:tcPr>
            <w:tcW w:w="7513" w:type="dxa"/>
          </w:tcPr>
          <w:p w:rsidR="00A82BEF" w:rsidRPr="00FD516A" w:rsidRDefault="00A82BEF" w:rsidP="00135ED6">
            <w:pPr>
              <w:spacing w:after="0" w:line="240" w:lineRule="auto"/>
              <w:jc w:val="both"/>
              <w:rPr>
                <w:rFonts w:ascii="Times New Roman" w:hAnsi="Times New Roman" w:cs="Times New Roman"/>
                <w:sz w:val="24"/>
                <w:szCs w:val="24"/>
                <w:lang w:val="pt-BR"/>
              </w:rPr>
            </w:pPr>
            <w:r w:rsidRPr="00FD516A">
              <w:rPr>
                <w:rFonts w:ascii="Times New Roman" w:hAnsi="Times New Roman" w:cs="Times New Roman"/>
                <w:sz w:val="24"/>
                <w:szCs w:val="24"/>
                <w:lang w:val="nb-NO"/>
              </w:rPr>
              <w:t>Zënia e hapësirës publike nga subjektet përsona fizik e juridik jo rezident dhe me seli administrative jashtë territorit të Bashkisë Pukë .</w:t>
            </w:r>
          </w:p>
        </w:tc>
        <w:tc>
          <w:tcPr>
            <w:tcW w:w="2693" w:type="dxa"/>
          </w:tcPr>
          <w:p w:rsidR="00A82BEF" w:rsidRPr="00FD516A" w:rsidRDefault="00A82BEF" w:rsidP="00135ED6">
            <w:pPr>
              <w:spacing w:after="0" w:line="240" w:lineRule="auto"/>
              <w:jc w:val="center"/>
              <w:rPr>
                <w:rFonts w:ascii="Times New Roman" w:hAnsi="Times New Roman" w:cs="Times New Roman"/>
                <w:sz w:val="24"/>
                <w:szCs w:val="24"/>
                <w:lang w:val="pt-BR"/>
              </w:rPr>
            </w:pPr>
            <w:r w:rsidRPr="00FD516A">
              <w:rPr>
                <w:rFonts w:ascii="Times New Roman" w:hAnsi="Times New Roman" w:cs="Times New Roman"/>
                <w:sz w:val="24"/>
                <w:szCs w:val="24"/>
                <w:lang w:val="pt-BR"/>
              </w:rPr>
              <w:t>100 lekë / m²  / muaj</w:t>
            </w:r>
          </w:p>
        </w:tc>
      </w:tr>
      <w:tr w:rsidR="00A82BEF" w:rsidRPr="00FD516A" w:rsidTr="00135ED6">
        <w:tc>
          <w:tcPr>
            <w:tcW w:w="567" w:type="dxa"/>
          </w:tcPr>
          <w:p w:rsidR="00A82BEF" w:rsidRPr="00FD516A" w:rsidRDefault="00A82BEF" w:rsidP="00135ED6">
            <w:pPr>
              <w:spacing w:after="0" w:line="240" w:lineRule="auto"/>
              <w:jc w:val="center"/>
              <w:rPr>
                <w:rFonts w:ascii="Times New Roman" w:hAnsi="Times New Roman" w:cs="Times New Roman"/>
                <w:sz w:val="24"/>
                <w:szCs w:val="24"/>
                <w:lang w:val="pt-BR"/>
              </w:rPr>
            </w:pPr>
            <w:r w:rsidRPr="00FD516A">
              <w:rPr>
                <w:rFonts w:ascii="Times New Roman" w:hAnsi="Times New Roman" w:cs="Times New Roman"/>
                <w:sz w:val="24"/>
                <w:szCs w:val="24"/>
                <w:lang w:val="pt-BR"/>
              </w:rPr>
              <w:t>C</w:t>
            </w:r>
          </w:p>
        </w:tc>
        <w:tc>
          <w:tcPr>
            <w:tcW w:w="7513" w:type="dxa"/>
          </w:tcPr>
          <w:p w:rsidR="00A82BEF" w:rsidRPr="00FD516A" w:rsidRDefault="00A82BEF" w:rsidP="00135ED6">
            <w:pPr>
              <w:spacing w:after="0" w:line="240" w:lineRule="auto"/>
              <w:jc w:val="both"/>
              <w:rPr>
                <w:rFonts w:ascii="Times New Roman" w:hAnsi="Times New Roman" w:cs="Times New Roman"/>
                <w:sz w:val="24"/>
                <w:szCs w:val="24"/>
                <w:lang w:val="pt-BR"/>
              </w:rPr>
            </w:pPr>
            <w:r w:rsidRPr="00FD516A">
              <w:rPr>
                <w:rFonts w:ascii="Times New Roman" w:hAnsi="Times New Roman" w:cs="Times New Roman"/>
                <w:sz w:val="24"/>
                <w:szCs w:val="24"/>
                <w:lang w:val="pt-BR"/>
              </w:rPr>
              <w:t>Zënia e hapësirës publike ditore nga individ , subjekte , përsona fizik , përsona juridik , shoqata e të tjera të ngjashme me to , jo rezident në Bashkinë Pukë dhe me seli administrative jashtë territorit të Bashkisë Pukë, të cilët kan për qëllim ekspozimin , promovimin e shitjeve të produkteve , shërbimeve e të tjera të ngjashme me to .</w:t>
            </w:r>
          </w:p>
        </w:tc>
        <w:tc>
          <w:tcPr>
            <w:tcW w:w="2693" w:type="dxa"/>
          </w:tcPr>
          <w:p w:rsidR="00A82BEF" w:rsidRPr="00FD516A" w:rsidRDefault="00A82BEF" w:rsidP="00135ED6">
            <w:pPr>
              <w:spacing w:after="0" w:line="240" w:lineRule="auto"/>
              <w:jc w:val="center"/>
              <w:rPr>
                <w:rFonts w:ascii="Times New Roman" w:hAnsi="Times New Roman" w:cs="Times New Roman"/>
                <w:sz w:val="24"/>
                <w:szCs w:val="24"/>
                <w:lang w:val="pt-BR"/>
              </w:rPr>
            </w:pPr>
            <w:r w:rsidRPr="00FD516A">
              <w:rPr>
                <w:rFonts w:ascii="Times New Roman" w:hAnsi="Times New Roman" w:cs="Times New Roman"/>
                <w:sz w:val="24"/>
                <w:szCs w:val="24"/>
                <w:lang w:val="pt-BR"/>
              </w:rPr>
              <w:t>100 lekë / m²  / ditë por jo më pak se 1.500 lek</w:t>
            </w:r>
          </w:p>
        </w:tc>
      </w:tr>
    </w:tbl>
    <w:p w:rsidR="00A82BEF" w:rsidRPr="00FD516A" w:rsidRDefault="00A82BEF" w:rsidP="00A82BEF">
      <w:pPr>
        <w:pStyle w:val="ListParagraph"/>
        <w:numPr>
          <w:ilvl w:val="0"/>
          <w:numId w:val="29"/>
        </w:numPr>
        <w:spacing w:after="0" w:line="240" w:lineRule="auto"/>
        <w:jc w:val="both"/>
        <w:rPr>
          <w:rFonts w:ascii="Times New Roman" w:hAnsi="Times New Roman" w:cs="Times New Roman"/>
          <w:b/>
          <w:sz w:val="24"/>
          <w:szCs w:val="24"/>
          <w:u w:val="single"/>
        </w:rPr>
      </w:pPr>
      <w:r w:rsidRPr="00FD516A">
        <w:rPr>
          <w:rFonts w:ascii="Times New Roman" w:hAnsi="Times New Roman" w:cs="Times New Roman"/>
          <w:b/>
          <w:sz w:val="24"/>
          <w:szCs w:val="24"/>
          <w:u w:val="single"/>
        </w:rPr>
        <w:t>Për vitin 2024 , përjashtohen nga tarifa për zënien e hapësirës publike gjatë sezonit verorë të gjithë subjektet përsona fizik e juridik rezident / dhe me seli administrative në Bashkinë Pukë                   të cilët ushtrojnë aktivitetin e tyre ekonomiko – tregtar</w:t>
      </w:r>
      <w:r w:rsidRPr="00FD516A">
        <w:rPr>
          <w:rFonts w:ascii="Times New Roman" w:hAnsi="Times New Roman" w:cs="Times New Roman"/>
          <w:b/>
          <w:sz w:val="24"/>
          <w:szCs w:val="24"/>
        </w:rPr>
        <w:t xml:space="preserve"> .</w:t>
      </w:r>
    </w:p>
    <w:tbl>
      <w:tblPr>
        <w:tblW w:w="9000" w:type="dxa"/>
        <w:tblCellSpacing w:w="0" w:type="dxa"/>
        <w:tblCellMar>
          <w:left w:w="0" w:type="dxa"/>
          <w:right w:w="0" w:type="dxa"/>
        </w:tblCellMar>
        <w:tblLook w:val="04A0"/>
      </w:tblPr>
      <w:tblGrid>
        <w:gridCol w:w="9000"/>
      </w:tblGrid>
      <w:tr w:rsidR="00A82BEF" w:rsidRPr="00FD516A" w:rsidTr="00135ED6">
        <w:trPr>
          <w:tblCellSpacing w:w="0" w:type="dxa"/>
        </w:trPr>
        <w:tc>
          <w:tcPr>
            <w:tcW w:w="0" w:type="auto"/>
            <w:vAlign w:val="center"/>
            <w:hideMark/>
          </w:tcPr>
          <w:p w:rsidR="00A82BEF" w:rsidRPr="00FD516A" w:rsidRDefault="00A82BEF" w:rsidP="00135ED6">
            <w:pPr>
              <w:rPr>
                <w:rFonts w:ascii="Times New Roman" w:hAnsi="Times New Roman" w:cs="Times New Roman"/>
                <w:sz w:val="24"/>
                <w:szCs w:val="24"/>
              </w:rPr>
            </w:pPr>
          </w:p>
        </w:tc>
      </w:tr>
      <w:tr w:rsidR="00A82BEF" w:rsidRPr="00FD516A" w:rsidTr="00135ED6">
        <w:trPr>
          <w:tblCellSpacing w:w="0" w:type="dxa"/>
        </w:trPr>
        <w:tc>
          <w:tcPr>
            <w:tcW w:w="0" w:type="auto"/>
            <w:vAlign w:val="center"/>
            <w:hideMark/>
          </w:tcPr>
          <w:p w:rsidR="00A82BEF" w:rsidRPr="00FD516A" w:rsidRDefault="00A82BEF" w:rsidP="00135ED6">
            <w:pPr>
              <w:jc w:val="right"/>
              <w:rPr>
                <w:rFonts w:ascii="Times New Roman" w:hAnsi="Times New Roman" w:cs="Times New Roman"/>
                <w:sz w:val="24"/>
                <w:szCs w:val="24"/>
              </w:rPr>
            </w:pPr>
          </w:p>
        </w:tc>
      </w:tr>
      <w:tr w:rsidR="00A82BEF" w:rsidRPr="00FD516A" w:rsidTr="00135ED6">
        <w:trPr>
          <w:tblCellSpacing w:w="0" w:type="dxa"/>
        </w:trPr>
        <w:tc>
          <w:tcPr>
            <w:tcW w:w="0" w:type="auto"/>
            <w:vAlign w:val="center"/>
            <w:hideMark/>
          </w:tcPr>
          <w:tbl>
            <w:tblPr>
              <w:tblW w:w="0" w:type="auto"/>
              <w:tblCellSpacing w:w="0" w:type="dxa"/>
              <w:tblCellMar>
                <w:left w:w="0" w:type="dxa"/>
                <w:right w:w="0" w:type="dxa"/>
              </w:tblCellMar>
              <w:tblLook w:val="04A0"/>
            </w:tblPr>
            <w:tblGrid>
              <w:gridCol w:w="6"/>
            </w:tblGrid>
            <w:tr w:rsidR="00A82BEF" w:rsidRPr="00FD516A" w:rsidTr="00135ED6">
              <w:trPr>
                <w:tblCellSpacing w:w="0" w:type="dxa"/>
              </w:trPr>
              <w:tc>
                <w:tcPr>
                  <w:tcW w:w="0" w:type="auto"/>
                  <w:vAlign w:val="center"/>
                  <w:hideMark/>
                </w:tcPr>
                <w:p w:rsidR="00A82BEF" w:rsidRPr="00FD516A" w:rsidRDefault="00A82BEF" w:rsidP="00135ED6">
                  <w:pPr>
                    <w:rPr>
                      <w:rFonts w:ascii="Times New Roman" w:hAnsi="Times New Roman" w:cs="Times New Roman"/>
                      <w:b/>
                      <w:bCs/>
                      <w:sz w:val="24"/>
                      <w:szCs w:val="24"/>
                    </w:rPr>
                  </w:pPr>
                </w:p>
              </w:tc>
            </w:tr>
          </w:tbl>
          <w:p w:rsidR="00A82BEF" w:rsidRPr="00FD516A" w:rsidRDefault="00A82BEF" w:rsidP="00135ED6">
            <w:pPr>
              <w:rPr>
                <w:rFonts w:ascii="Times New Roman" w:hAnsi="Times New Roman" w:cs="Times New Roman"/>
                <w:sz w:val="24"/>
                <w:szCs w:val="24"/>
              </w:rPr>
            </w:pPr>
          </w:p>
        </w:tc>
      </w:tr>
      <w:tr w:rsidR="00A82BEF" w:rsidRPr="00FD516A" w:rsidTr="00135ED6">
        <w:trPr>
          <w:tblCellSpacing w:w="0" w:type="dxa"/>
        </w:trPr>
        <w:tc>
          <w:tcPr>
            <w:tcW w:w="9000" w:type="dxa"/>
            <w:shd w:val="clear" w:color="auto" w:fill="A2C0DF"/>
            <w:vAlign w:val="center"/>
            <w:hideMark/>
          </w:tcPr>
          <w:p w:rsidR="00A82BEF" w:rsidRPr="00FD516A" w:rsidRDefault="00A82BEF" w:rsidP="00135ED6">
            <w:pPr>
              <w:rPr>
                <w:rFonts w:ascii="Times New Roman" w:hAnsi="Times New Roman" w:cs="Times New Roman"/>
                <w:sz w:val="24"/>
                <w:szCs w:val="24"/>
              </w:rPr>
            </w:pPr>
          </w:p>
        </w:tc>
      </w:tr>
      <w:tr w:rsidR="00A82BEF" w:rsidRPr="00FD516A" w:rsidTr="00135ED6">
        <w:trPr>
          <w:tblCellSpacing w:w="0" w:type="dxa"/>
        </w:trPr>
        <w:tc>
          <w:tcPr>
            <w:tcW w:w="0" w:type="auto"/>
            <w:vAlign w:val="center"/>
            <w:hideMark/>
          </w:tcPr>
          <w:p w:rsidR="00A82BEF" w:rsidRPr="00FD516A" w:rsidRDefault="00A82BEF" w:rsidP="00135ED6">
            <w:pPr>
              <w:pStyle w:val="NormalWeb"/>
              <w:spacing w:line="312" w:lineRule="atLeast"/>
            </w:pPr>
          </w:p>
        </w:tc>
      </w:tr>
    </w:tbl>
    <w:p w:rsidR="00A82BEF" w:rsidRPr="00FD516A" w:rsidRDefault="00A82BEF" w:rsidP="00A82BEF">
      <w:pPr>
        <w:spacing w:after="0" w:line="240" w:lineRule="auto"/>
        <w:jc w:val="both"/>
        <w:rPr>
          <w:rFonts w:ascii="Times New Roman" w:hAnsi="Times New Roman" w:cs="Times New Roman"/>
          <w:b/>
          <w:sz w:val="24"/>
          <w:szCs w:val="24"/>
          <w:u w:val="single"/>
        </w:rPr>
      </w:pPr>
    </w:p>
    <w:p w:rsidR="00A82BEF" w:rsidRPr="00FD516A" w:rsidRDefault="00A82BEF" w:rsidP="00A82BEF">
      <w:pPr>
        <w:pStyle w:val="ListParagraph"/>
        <w:numPr>
          <w:ilvl w:val="0"/>
          <w:numId w:val="29"/>
        </w:numPr>
        <w:spacing w:after="0" w:line="240" w:lineRule="auto"/>
        <w:jc w:val="both"/>
        <w:rPr>
          <w:rFonts w:ascii="Times New Roman" w:hAnsi="Times New Roman" w:cs="Times New Roman"/>
          <w:b/>
          <w:i/>
          <w:sz w:val="24"/>
          <w:szCs w:val="24"/>
        </w:rPr>
      </w:pPr>
      <w:r w:rsidRPr="00FD516A">
        <w:rPr>
          <w:rFonts w:ascii="Times New Roman" w:hAnsi="Times New Roman" w:cs="Times New Roman"/>
          <w:b/>
          <w:i/>
          <w:sz w:val="24"/>
          <w:szCs w:val="24"/>
          <w:u w:val="single"/>
        </w:rPr>
        <w:t>BAZA LIGJORE PËR PIKEN "A" TË TABELËS 19</w:t>
      </w:r>
      <w:r w:rsidRPr="00FD516A">
        <w:rPr>
          <w:rFonts w:ascii="Times New Roman" w:hAnsi="Times New Roman" w:cs="Times New Roman"/>
          <w:b/>
          <w:i/>
          <w:sz w:val="24"/>
          <w:szCs w:val="24"/>
        </w:rPr>
        <w:t xml:space="preserve"> :  neni 35 , pika 2 , e ligjit nr.9632 /2006                " Për sistemin e taksave vendore " (i ndryshuar) , neni 9 , parag. 1.2 , pikat “a” dhe “c” ,              neni 54 , pikat “dh” e “f”  të ligjit nr.139 /2015 " Për vetëqeverisjen vendore " (i ndryshuar) , neni 2 , pika 4 , neni 6 , pika “c” , neni 7 , pika 1 , neni 15 , pika 3 e ligjit nr.68 /2017 " Për financat e vetëqeverisjës vendore " (i ndryshuar) .</w:t>
      </w:r>
    </w:p>
    <w:p w:rsidR="004C6DFE" w:rsidRPr="00FD516A" w:rsidRDefault="00A82BEF" w:rsidP="00E40FD8">
      <w:pPr>
        <w:pStyle w:val="ListParagraph"/>
        <w:numPr>
          <w:ilvl w:val="0"/>
          <w:numId w:val="29"/>
        </w:numPr>
        <w:spacing w:after="0" w:line="240" w:lineRule="auto"/>
        <w:jc w:val="both"/>
        <w:rPr>
          <w:rFonts w:ascii="Times New Roman" w:hAnsi="Times New Roman" w:cs="Times New Roman"/>
          <w:b/>
          <w:i/>
          <w:sz w:val="24"/>
          <w:szCs w:val="24"/>
        </w:rPr>
      </w:pPr>
      <w:r w:rsidRPr="00FD516A">
        <w:rPr>
          <w:rFonts w:ascii="Times New Roman" w:hAnsi="Times New Roman" w:cs="Times New Roman"/>
          <w:b/>
          <w:i/>
          <w:sz w:val="24"/>
          <w:szCs w:val="24"/>
          <w:u w:val="single"/>
        </w:rPr>
        <w:t>BAZA LIGJORE PËR PIKAT "B" DHE "C" TË TABELËS 19</w:t>
      </w:r>
      <w:r w:rsidRPr="00FD516A">
        <w:rPr>
          <w:rFonts w:ascii="Times New Roman" w:hAnsi="Times New Roman" w:cs="Times New Roman"/>
          <w:b/>
          <w:i/>
          <w:sz w:val="24"/>
          <w:szCs w:val="24"/>
        </w:rPr>
        <w:t xml:space="preserve"> :  neni 35 , pika 1/c , e ligjit nr.9632 /2006 " Për sistemin e taksave vendore " (i ndryshuar) , neni 9 , parag. 1.2 , pikat “a” dhe “c” , parag. 1.3 , pika “b” , neni 35 , pika 5/b , neni 54 , pikat “dh” e “f”  të ligjit                    nr.139 /2015 " Për vetëqeverisjen vendore " (i ndryshuar) , neni 2 , pila 4 , neni 6 , pika “c” , neni 7 , pika 1 , neni 14 , pikat 1 , 4 , 5/a , neni 15 , pika 1/a e ligjit nr.68 /2017 " Për financat e vetëqeverisjës vendore " (i ndryshuar) </w:t>
      </w:r>
      <w:r w:rsidR="000141CA" w:rsidRPr="00FD516A">
        <w:rPr>
          <w:rFonts w:ascii="Times New Roman" w:hAnsi="Times New Roman" w:cs="Times New Roman"/>
          <w:b/>
          <w:i/>
          <w:sz w:val="24"/>
          <w:szCs w:val="24"/>
        </w:rPr>
        <w:t>.</w:t>
      </w:r>
    </w:p>
    <w:p w:rsidR="004C6DFE" w:rsidRPr="004D7BCA" w:rsidRDefault="004C6DFE" w:rsidP="00E40FD8">
      <w:pPr>
        <w:spacing w:after="0" w:line="240" w:lineRule="auto"/>
        <w:rPr>
          <w:rFonts w:ascii="Times New Roman" w:hAnsi="Times New Roman" w:cs="Times New Roman"/>
        </w:rPr>
      </w:pPr>
    </w:p>
    <w:p w:rsidR="009C74BA" w:rsidRPr="00B36E82" w:rsidRDefault="004C6DFE" w:rsidP="00B36E82">
      <w:pPr>
        <w:pStyle w:val="ListParagraph"/>
        <w:numPr>
          <w:ilvl w:val="0"/>
          <w:numId w:val="29"/>
        </w:numPr>
        <w:spacing w:after="0" w:line="240" w:lineRule="auto"/>
        <w:jc w:val="both"/>
        <w:rPr>
          <w:rFonts w:ascii="Castellar" w:hAnsi="Castellar" w:cs="Times New Roman"/>
          <w:b/>
          <w:i/>
          <w:sz w:val="20"/>
          <w:szCs w:val="20"/>
        </w:rPr>
      </w:pPr>
      <w:r w:rsidRPr="00B36E82">
        <w:rPr>
          <w:rFonts w:ascii="Castellar" w:hAnsi="Castellar" w:cs="Times New Roman"/>
          <w:b/>
          <w:i/>
          <w:sz w:val="20"/>
          <w:szCs w:val="20"/>
        </w:rPr>
        <w:t>N</w:t>
      </w:r>
      <w:r w:rsidR="00CF2E01" w:rsidRPr="00B36E82">
        <w:rPr>
          <w:rFonts w:ascii="Castellar" w:hAnsi="Castellar" w:cs="Times New Roman"/>
          <w:b/>
          <w:i/>
          <w:sz w:val="20"/>
          <w:szCs w:val="20"/>
        </w:rPr>
        <w:t>ë</w:t>
      </w:r>
      <w:r w:rsidR="002E046C" w:rsidRPr="00B36E82">
        <w:rPr>
          <w:rFonts w:ascii="Castellar" w:hAnsi="Castellar" w:cs="Times New Roman"/>
          <w:b/>
          <w:i/>
          <w:sz w:val="20"/>
          <w:szCs w:val="20"/>
        </w:rPr>
        <w:t xml:space="preserve"> faqen nr.34 t</w:t>
      </w:r>
      <w:r w:rsidR="00CF2E01" w:rsidRPr="00B36E82">
        <w:rPr>
          <w:rFonts w:ascii="Castellar" w:hAnsi="Castellar" w:cs="Times New Roman"/>
          <w:b/>
          <w:i/>
          <w:sz w:val="20"/>
          <w:szCs w:val="20"/>
        </w:rPr>
        <w:t>ë</w:t>
      </w:r>
      <w:r w:rsidR="002E046C" w:rsidRPr="00B36E82">
        <w:rPr>
          <w:rFonts w:ascii="Castellar" w:hAnsi="Castellar" w:cs="Times New Roman"/>
          <w:b/>
          <w:i/>
          <w:sz w:val="20"/>
          <w:szCs w:val="20"/>
        </w:rPr>
        <w:t xml:space="preserve"> VKB – s</w:t>
      </w:r>
      <w:r w:rsidR="00CF2E01" w:rsidRPr="00B36E82">
        <w:rPr>
          <w:rFonts w:ascii="Castellar" w:hAnsi="Castellar" w:cs="Times New Roman"/>
          <w:b/>
          <w:i/>
          <w:sz w:val="20"/>
          <w:szCs w:val="20"/>
        </w:rPr>
        <w:t>ë</w:t>
      </w:r>
      <w:r w:rsidR="002E046C" w:rsidRPr="00B36E82">
        <w:rPr>
          <w:rFonts w:ascii="Castellar" w:hAnsi="Castellar" w:cs="Times New Roman"/>
          <w:b/>
          <w:i/>
          <w:sz w:val="20"/>
          <w:szCs w:val="20"/>
        </w:rPr>
        <w:t xml:space="preserve"> nr.</w:t>
      </w:r>
      <w:r w:rsidR="003925A0" w:rsidRPr="00B36E82">
        <w:rPr>
          <w:rFonts w:ascii="Castellar" w:hAnsi="Castellar" w:cs="Times New Roman"/>
          <w:b/>
          <w:i/>
          <w:sz w:val="20"/>
          <w:szCs w:val="20"/>
        </w:rPr>
        <w:t xml:space="preserve"> </w:t>
      </w:r>
      <w:r w:rsidR="002E046C" w:rsidRPr="00B36E82">
        <w:rPr>
          <w:rFonts w:ascii="Castellar" w:hAnsi="Castellar" w:cs="Times New Roman"/>
          <w:b/>
          <w:i/>
          <w:sz w:val="20"/>
          <w:szCs w:val="20"/>
        </w:rPr>
        <w:t>56</w:t>
      </w:r>
      <w:r w:rsidR="002E046C" w:rsidRPr="00B36E82">
        <w:rPr>
          <w:rFonts w:ascii="Arial Black" w:hAnsi="Arial Black" w:cs="Times New Roman"/>
          <w:b/>
          <w:i/>
          <w:sz w:val="20"/>
          <w:szCs w:val="20"/>
        </w:rPr>
        <w:t>,</w:t>
      </w:r>
      <w:r w:rsidR="002E046C" w:rsidRPr="00B36E82">
        <w:rPr>
          <w:rFonts w:ascii="Castellar" w:hAnsi="Castellar" w:cs="Times New Roman"/>
          <w:b/>
          <w:i/>
          <w:sz w:val="20"/>
          <w:szCs w:val="20"/>
        </w:rPr>
        <w:t xml:space="preserve"> dat</w:t>
      </w:r>
      <w:r w:rsidR="00CF2E01" w:rsidRPr="00B36E82">
        <w:rPr>
          <w:rFonts w:ascii="Castellar" w:hAnsi="Castellar" w:cs="Times New Roman"/>
          <w:b/>
          <w:i/>
          <w:sz w:val="20"/>
          <w:szCs w:val="20"/>
        </w:rPr>
        <w:t>ë</w:t>
      </w:r>
      <w:r w:rsidR="002E046C" w:rsidRPr="00B36E82">
        <w:rPr>
          <w:rFonts w:ascii="Castellar" w:hAnsi="Castellar" w:cs="Times New Roman"/>
          <w:b/>
          <w:i/>
          <w:sz w:val="20"/>
          <w:szCs w:val="20"/>
        </w:rPr>
        <w:t xml:space="preserve"> 30.12</w:t>
      </w:r>
      <w:r w:rsidRPr="00B36E82">
        <w:rPr>
          <w:rFonts w:ascii="Castellar" w:hAnsi="Castellar" w:cs="Times New Roman"/>
          <w:b/>
          <w:i/>
          <w:sz w:val="20"/>
          <w:szCs w:val="20"/>
        </w:rPr>
        <w:t>'</w:t>
      </w:r>
      <w:r w:rsidR="002E046C" w:rsidRPr="00B36E82">
        <w:rPr>
          <w:rFonts w:ascii="Castellar" w:hAnsi="Castellar" w:cs="Times New Roman"/>
          <w:b/>
          <w:i/>
          <w:sz w:val="20"/>
          <w:szCs w:val="20"/>
        </w:rPr>
        <w:t xml:space="preserve">2022 </w:t>
      </w:r>
      <w:r w:rsidRPr="00B36E82">
        <w:rPr>
          <w:rFonts w:ascii="Castellar" w:hAnsi="Castellar" w:cs="Times New Roman"/>
          <w:b/>
          <w:i/>
          <w:sz w:val="20"/>
          <w:szCs w:val="20"/>
        </w:rPr>
        <w:t xml:space="preserve">" </w:t>
      </w:r>
      <w:r w:rsidR="002E046C" w:rsidRPr="00B36E82">
        <w:rPr>
          <w:rFonts w:ascii="Castellar" w:hAnsi="Castellar" w:cs="Times New Roman"/>
          <w:b/>
          <w:i/>
          <w:sz w:val="20"/>
          <w:szCs w:val="20"/>
        </w:rPr>
        <w:t>Paketa Fiskale 2023</w:t>
      </w:r>
      <w:r w:rsidRPr="00B36E82">
        <w:rPr>
          <w:rFonts w:ascii="Castellar" w:hAnsi="Castellar" w:cs="Times New Roman"/>
          <w:b/>
          <w:i/>
          <w:sz w:val="20"/>
          <w:szCs w:val="20"/>
        </w:rPr>
        <w:t xml:space="preserve"> "</w:t>
      </w:r>
      <w:r w:rsidRPr="00B36E82">
        <w:rPr>
          <w:rFonts w:ascii="Arial Black" w:hAnsi="Arial Black" w:cs="Times New Roman"/>
          <w:b/>
          <w:i/>
          <w:sz w:val="20"/>
          <w:szCs w:val="20"/>
        </w:rPr>
        <w:t>,</w:t>
      </w:r>
      <w:r w:rsidR="00AB6994" w:rsidRPr="00B36E82">
        <w:rPr>
          <w:rFonts w:ascii="Castellar" w:hAnsi="Castellar" w:cs="Times New Roman"/>
          <w:b/>
          <w:i/>
          <w:sz w:val="20"/>
          <w:szCs w:val="20"/>
        </w:rPr>
        <w:t xml:space="preserve"> b</w:t>
      </w:r>
      <w:r w:rsidR="00582EAA" w:rsidRPr="00B36E82">
        <w:rPr>
          <w:rFonts w:ascii="Castellar" w:hAnsi="Castellar" w:cs="Times New Roman"/>
          <w:b/>
          <w:i/>
          <w:sz w:val="20"/>
          <w:szCs w:val="20"/>
        </w:rPr>
        <w:t>ë</w:t>
      </w:r>
      <w:r w:rsidR="00AB6994" w:rsidRPr="00B36E82">
        <w:rPr>
          <w:rFonts w:ascii="Castellar" w:hAnsi="Castellar" w:cs="Times New Roman"/>
          <w:b/>
          <w:i/>
          <w:sz w:val="20"/>
          <w:szCs w:val="20"/>
        </w:rPr>
        <w:t>hen k</w:t>
      </w:r>
      <w:r w:rsidR="00582EAA" w:rsidRPr="00B36E82">
        <w:rPr>
          <w:rFonts w:ascii="Castellar" w:hAnsi="Castellar" w:cs="Times New Roman"/>
          <w:b/>
          <w:i/>
          <w:sz w:val="20"/>
          <w:szCs w:val="20"/>
        </w:rPr>
        <w:t>ë</w:t>
      </w:r>
      <w:r w:rsidR="00AB6994" w:rsidRPr="00B36E82">
        <w:rPr>
          <w:rFonts w:ascii="Castellar" w:hAnsi="Castellar" w:cs="Times New Roman"/>
          <w:b/>
          <w:i/>
          <w:sz w:val="20"/>
          <w:szCs w:val="20"/>
        </w:rPr>
        <w:t>to ndryshime</w:t>
      </w:r>
      <w:r w:rsidR="00AB6994" w:rsidRPr="00B36E82">
        <w:rPr>
          <w:rFonts w:ascii="Castellar" w:hAnsi="Castellar" w:cs="Times New Roman"/>
          <w:b/>
          <w:sz w:val="20"/>
          <w:szCs w:val="20"/>
        </w:rPr>
        <w:t xml:space="preserve"> :</w:t>
      </w:r>
      <w:r w:rsidRPr="00B36E82">
        <w:rPr>
          <w:rFonts w:ascii="Castellar" w:hAnsi="Castellar" w:cs="Times New Roman"/>
          <w:b/>
          <w:i/>
          <w:sz w:val="20"/>
          <w:szCs w:val="20"/>
        </w:rPr>
        <w:t xml:space="preserve"> </w:t>
      </w:r>
      <w:r w:rsidR="002E046C" w:rsidRPr="00B36E82">
        <w:rPr>
          <w:rFonts w:ascii="Castellar" w:hAnsi="Castellar" w:cs="Times New Roman"/>
          <w:b/>
          <w:i/>
          <w:sz w:val="20"/>
          <w:szCs w:val="20"/>
        </w:rPr>
        <w:t>Tarifat e aplikimeve t</w:t>
      </w:r>
      <w:r w:rsidR="00CF2E01" w:rsidRPr="00B36E82">
        <w:rPr>
          <w:rFonts w:ascii="Castellar" w:hAnsi="Castellar" w:cs="Times New Roman"/>
          <w:b/>
          <w:i/>
          <w:sz w:val="20"/>
          <w:szCs w:val="20"/>
        </w:rPr>
        <w:t>ë</w:t>
      </w:r>
      <w:r w:rsidR="002E046C" w:rsidRPr="00B36E82">
        <w:rPr>
          <w:rFonts w:ascii="Castellar" w:hAnsi="Castellar" w:cs="Times New Roman"/>
          <w:b/>
          <w:i/>
          <w:sz w:val="20"/>
          <w:szCs w:val="20"/>
        </w:rPr>
        <w:t xml:space="preserve"> lejeve t</w:t>
      </w:r>
      <w:r w:rsidR="00CF2E01" w:rsidRPr="00B36E82">
        <w:rPr>
          <w:rFonts w:ascii="Castellar" w:hAnsi="Castellar" w:cs="Times New Roman"/>
          <w:b/>
          <w:i/>
          <w:sz w:val="20"/>
          <w:szCs w:val="20"/>
        </w:rPr>
        <w:t>ë</w:t>
      </w:r>
      <w:r w:rsidR="002E046C" w:rsidRPr="00B36E82">
        <w:rPr>
          <w:rFonts w:ascii="Castellar" w:hAnsi="Castellar" w:cs="Times New Roman"/>
          <w:b/>
          <w:i/>
          <w:sz w:val="20"/>
          <w:szCs w:val="20"/>
        </w:rPr>
        <w:t xml:space="preserve"> zhvillimit t</w:t>
      </w:r>
      <w:r w:rsidR="00CF2E01" w:rsidRPr="00B36E82">
        <w:rPr>
          <w:rFonts w:ascii="Castellar" w:hAnsi="Castellar" w:cs="Times New Roman"/>
          <w:b/>
          <w:i/>
          <w:sz w:val="20"/>
          <w:szCs w:val="20"/>
        </w:rPr>
        <w:t>ë</w:t>
      </w:r>
      <w:r w:rsidR="002E046C" w:rsidRPr="00B36E82">
        <w:rPr>
          <w:rFonts w:ascii="Castellar" w:hAnsi="Castellar" w:cs="Times New Roman"/>
          <w:b/>
          <w:i/>
          <w:sz w:val="20"/>
          <w:szCs w:val="20"/>
        </w:rPr>
        <w:t xml:space="preserve"> territorit </w:t>
      </w:r>
      <w:r w:rsidRPr="00B36E82">
        <w:rPr>
          <w:rFonts w:ascii="Castellar" w:hAnsi="Castellar" w:cs="Times New Roman"/>
          <w:b/>
          <w:i/>
          <w:sz w:val="20"/>
          <w:szCs w:val="20"/>
        </w:rPr>
        <w:t>"</w:t>
      </w:r>
      <w:r w:rsidRPr="00B36E82">
        <w:rPr>
          <w:rFonts w:ascii="Arial Black" w:hAnsi="Arial Black" w:cs="Times New Roman"/>
          <w:b/>
          <w:i/>
          <w:sz w:val="20"/>
          <w:szCs w:val="20"/>
        </w:rPr>
        <w:t>,</w:t>
      </w:r>
      <w:r w:rsidRPr="00B36E82">
        <w:rPr>
          <w:rFonts w:ascii="Castellar" w:hAnsi="Castellar" w:cs="Times New Roman"/>
          <w:b/>
          <w:i/>
          <w:sz w:val="20"/>
          <w:szCs w:val="20"/>
        </w:rPr>
        <w:t xml:space="preserve"> </w:t>
      </w:r>
      <w:r w:rsidR="002E046C" w:rsidRPr="00B36E82">
        <w:rPr>
          <w:rFonts w:ascii="Castellar" w:hAnsi="Castellar" w:cs="Times New Roman"/>
          <w:b/>
          <w:i/>
          <w:sz w:val="20"/>
          <w:szCs w:val="20"/>
        </w:rPr>
        <w:t xml:space="preserve"> </w:t>
      </w:r>
      <w:r w:rsidR="002E046C" w:rsidRPr="00B36E82">
        <w:rPr>
          <w:rFonts w:ascii="Castellar" w:hAnsi="Castellar" w:cs="Times New Roman"/>
          <w:b/>
          <w:i/>
          <w:sz w:val="20"/>
          <w:szCs w:val="20"/>
          <w:u w:val="single"/>
        </w:rPr>
        <w:t xml:space="preserve">tabela 20 e </w:t>
      </w:r>
      <w:r w:rsidRPr="00B36E82">
        <w:rPr>
          <w:rFonts w:ascii="Castellar" w:hAnsi="Castellar" w:cs="Times New Roman"/>
          <w:b/>
          <w:i/>
          <w:sz w:val="20"/>
          <w:szCs w:val="20"/>
          <w:u w:val="single"/>
        </w:rPr>
        <w:t>vendimi</w:t>
      </w:r>
      <w:r w:rsidR="00AB6994" w:rsidRPr="00B36E82">
        <w:rPr>
          <w:rFonts w:ascii="Castellar" w:hAnsi="Castellar" w:cs="Times New Roman"/>
          <w:b/>
          <w:i/>
          <w:sz w:val="20"/>
          <w:szCs w:val="20"/>
          <w:u w:val="single"/>
        </w:rPr>
        <w:t>t nr.</w:t>
      </w:r>
      <w:r w:rsidR="003925A0" w:rsidRPr="00B36E82">
        <w:rPr>
          <w:rFonts w:ascii="Castellar" w:hAnsi="Castellar" w:cs="Times New Roman"/>
          <w:b/>
          <w:i/>
          <w:sz w:val="20"/>
          <w:szCs w:val="20"/>
          <w:u w:val="single"/>
        </w:rPr>
        <w:t xml:space="preserve"> </w:t>
      </w:r>
      <w:r w:rsidR="00AB6994" w:rsidRPr="00B36E82">
        <w:rPr>
          <w:rFonts w:ascii="Castellar" w:hAnsi="Castellar" w:cs="Times New Roman"/>
          <w:b/>
          <w:i/>
          <w:sz w:val="20"/>
          <w:szCs w:val="20"/>
          <w:u w:val="single"/>
        </w:rPr>
        <w:t>56 / 2022</w:t>
      </w:r>
      <w:r w:rsidR="002E046C" w:rsidRPr="00B36E82">
        <w:rPr>
          <w:rFonts w:ascii="Castellar" w:hAnsi="Castellar" w:cs="Times New Roman"/>
          <w:b/>
          <w:i/>
          <w:sz w:val="20"/>
          <w:szCs w:val="20"/>
          <w:u w:val="single"/>
        </w:rPr>
        <w:t xml:space="preserve"> z</w:t>
      </w:r>
      <w:r w:rsidR="00CF2E01" w:rsidRPr="00B36E82">
        <w:rPr>
          <w:rFonts w:ascii="Castellar" w:hAnsi="Castellar" w:cs="Times New Roman"/>
          <w:b/>
          <w:i/>
          <w:sz w:val="20"/>
          <w:szCs w:val="20"/>
          <w:u w:val="single"/>
        </w:rPr>
        <w:t>ë</w:t>
      </w:r>
      <w:r w:rsidR="002E046C" w:rsidRPr="00B36E82">
        <w:rPr>
          <w:rFonts w:ascii="Castellar" w:hAnsi="Castellar" w:cs="Times New Roman"/>
          <w:b/>
          <w:i/>
          <w:sz w:val="20"/>
          <w:szCs w:val="20"/>
          <w:u w:val="single"/>
        </w:rPr>
        <w:t>vend</w:t>
      </w:r>
      <w:r w:rsidR="00CF2E01" w:rsidRPr="00B36E82">
        <w:rPr>
          <w:rFonts w:ascii="Castellar" w:hAnsi="Castellar" w:cs="Times New Roman"/>
          <w:b/>
          <w:i/>
          <w:sz w:val="20"/>
          <w:szCs w:val="20"/>
          <w:u w:val="single"/>
        </w:rPr>
        <w:t>ë</w:t>
      </w:r>
      <w:r w:rsidR="002E046C" w:rsidRPr="00B36E82">
        <w:rPr>
          <w:rFonts w:ascii="Castellar" w:hAnsi="Castellar" w:cs="Times New Roman"/>
          <w:b/>
          <w:i/>
          <w:sz w:val="20"/>
          <w:szCs w:val="20"/>
          <w:u w:val="single"/>
        </w:rPr>
        <w:t>soh</w:t>
      </w:r>
      <w:r w:rsidR="00CF2E01" w:rsidRPr="00B36E82">
        <w:rPr>
          <w:rFonts w:ascii="Castellar" w:hAnsi="Castellar" w:cs="Times New Roman"/>
          <w:b/>
          <w:i/>
          <w:sz w:val="20"/>
          <w:szCs w:val="20"/>
          <w:u w:val="single"/>
        </w:rPr>
        <w:t>ë</w:t>
      </w:r>
      <w:r w:rsidR="002E046C" w:rsidRPr="00B36E82">
        <w:rPr>
          <w:rFonts w:ascii="Castellar" w:hAnsi="Castellar" w:cs="Times New Roman"/>
          <w:b/>
          <w:i/>
          <w:sz w:val="20"/>
          <w:szCs w:val="20"/>
          <w:u w:val="single"/>
        </w:rPr>
        <w:t xml:space="preserve">t </w:t>
      </w:r>
      <w:r w:rsidRPr="00B36E82">
        <w:rPr>
          <w:rFonts w:ascii="Castellar" w:hAnsi="Castellar" w:cs="Times New Roman"/>
          <w:b/>
          <w:i/>
          <w:sz w:val="20"/>
          <w:szCs w:val="20"/>
          <w:u w:val="single"/>
        </w:rPr>
        <w:t xml:space="preserve">/ ndryshohet </w:t>
      </w:r>
      <w:r w:rsidR="002E046C" w:rsidRPr="00B36E82">
        <w:rPr>
          <w:rFonts w:ascii="Castellar" w:hAnsi="Castellar" w:cs="Times New Roman"/>
          <w:b/>
          <w:i/>
          <w:sz w:val="20"/>
          <w:szCs w:val="20"/>
          <w:u w:val="single"/>
        </w:rPr>
        <w:t>me k</w:t>
      </w:r>
      <w:r w:rsidR="00CF2E01" w:rsidRPr="00B36E82">
        <w:rPr>
          <w:rFonts w:ascii="Castellar" w:hAnsi="Castellar" w:cs="Times New Roman"/>
          <w:b/>
          <w:i/>
          <w:sz w:val="20"/>
          <w:szCs w:val="20"/>
          <w:u w:val="single"/>
        </w:rPr>
        <w:t>ë</w:t>
      </w:r>
      <w:r w:rsidR="002E046C" w:rsidRPr="00B36E82">
        <w:rPr>
          <w:rFonts w:ascii="Castellar" w:hAnsi="Castellar" w:cs="Times New Roman"/>
          <w:b/>
          <w:i/>
          <w:sz w:val="20"/>
          <w:szCs w:val="20"/>
          <w:u w:val="single"/>
        </w:rPr>
        <w:t>te p</w:t>
      </w:r>
      <w:r w:rsidR="00CF2E01" w:rsidRPr="00B36E82">
        <w:rPr>
          <w:rFonts w:ascii="Castellar" w:hAnsi="Castellar" w:cs="Times New Roman"/>
          <w:b/>
          <w:i/>
          <w:sz w:val="20"/>
          <w:szCs w:val="20"/>
          <w:u w:val="single"/>
        </w:rPr>
        <w:t>ë</w:t>
      </w:r>
      <w:r w:rsidR="002E046C" w:rsidRPr="00B36E82">
        <w:rPr>
          <w:rFonts w:ascii="Castellar" w:hAnsi="Castellar" w:cs="Times New Roman"/>
          <w:b/>
          <w:i/>
          <w:sz w:val="20"/>
          <w:szCs w:val="20"/>
          <w:u w:val="single"/>
        </w:rPr>
        <w:t>rmbajtje</w:t>
      </w:r>
      <w:r w:rsidR="002E046C" w:rsidRPr="00B36E82">
        <w:rPr>
          <w:rFonts w:ascii="Castellar" w:hAnsi="Castellar" w:cs="Times New Roman"/>
          <w:b/>
          <w:i/>
          <w:sz w:val="20"/>
          <w:szCs w:val="20"/>
        </w:rPr>
        <w:t xml:space="preserve"> </w:t>
      </w:r>
      <w:r w:rsidRPr="00B36E82">
        <w:rPr>
          <w:rFonts w:ascii="Castellar" w:hAnsi="Castellar" w:cs="Times New Roman"/>
          <w:b/>
          <w:sz w:val="20"/>
          <w:szCs w:val="20"/>
        </w:rPr>
        <w:t>:</w:t>
      </w:r>
    </w:p>
    <w:p w:rsidR="009C74BA" w:rsidRPr="004D7BCA" w:rsidRDefault="009C74BA" w:rsidP="002E046C">
      <w:pPr>
        <w:spacing w:after="0" w:line="240" w:lineRule="auto"/>
        <w:rPr>
          <w:rFonts w:ascii="Times New Roman" w:hAnsi="Times New Roman" w:cs="Times New Roman"/>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FD516A" w:rsidRDefault="00FD516A" w:rsidP="00015002">
      <w:pPr>
        <w:spacing w:after="0" w:line="240" w:lineRule="auto"/>
        <w:rPr>
          <w:rFonts w:ascii="Times New Roman" w:hAnsi="Times New Roman" w:cs="Times New Roman"/>
          <w:b/>
          <w:color w:val="FF0000"/>
          <w:sz w:val="24"/>
          <w:szCs w:val="24"/>
          <w:u w:val="single"/>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FD516A" w:rsidRDefault="00FD516A" w:rsidP="009C74BA">
      <w:pPr>
        <w:spacing w:after="0" w:line="240" w:lineRule="auto"/>
        <w:jc w:val="center"/>
        <w:rPr>
          <w:rFonts w:ascii="Times New Roman" w:hAnsi="Times New Roman" w:cs="Times New Roman"/>
          <w:b/>
          <w:color w:val="FF0000"/>
          <w:sz w:val="24"/>
          <w:szCs w:val="24"/>
          <w:u w:val="single"/>
        </w:rPr>
      </w:pPr>
    </w:p>
    <w:p w:rsidR="009C74BA" w:rsidRPr="00FD516A" w:rsidRDefault="009C74BA" w:rsidP="009C74BA">
      <w:pPr>
        <w:spacing w:after="0" w:line="240" w:lineRule="auto"/>
        <w:jc w:val="center"/>
        <w:rPr>
          <w:rFonts w:ascii="Times New Roman" w:hAnsi="Times New Roman" w:cs="Times New Roman"/>
          <w:b/>
          <w:sz w:val="24"/>
          <w:szCs w:val="24"/>
          <w:u w:val="single"/>
        </w:rPr>
      </w:pPr>
      <w:r w:rsidRPr="00FD516A">
        <w:rPr>
          <w:rFonts w:ascii="Times New Roman" w:hAnsi="Times New Roman" w:cs="Times New Roman"/>
          <w:b/>
          <w:sz w:val="24"/>
          <w:szCs w:val="24"/>
          <w:u w:val="single"/>
        </w:rPr>
        <w:lastRenderedPageBreak/>
        <w:t>ISHTE</w:t>
      </w:r>
    </w:p>
    <w:p w:rsidR="004C6DFE" w:rsidRPr="004D7BCA" w:rsidRDefault="004C6DFE" w:rsidP="009C74BA">
      <w:pPr>
        <w:spacing w:after="0" w:line="240" w:lineRule="auto"/>
        <w:jc w:val="center"/>
        <w:rPr>
          <w:rFonts w:ascii="Times New Roman" w:hAnsi="Times New Roman" w:cs="Times New Roman"/>
          <w:b/>
          <w:color w:val="FF0000"/>
          <w:sz w:val="24"/>
          <w:szCs w:val="24"/>
        </w:rPr>
      </w:pPr>
    </w:p>
    <w:p w:rsidR="0089753F" w:rsidRPr="004D7BCA" w:rsidRDefault="0089753F" w:rsidP="0089753F">
      <w:pPr>
        <w:spacing w:after="0" w:line="240" w:lineRule="auto"/>
        <w:jc w:val="both"/>
        <w:rPr>
          <w:rFonts w:ascii="Times New Roman" w:hAnsi="Times New Roman" w:cs="Times New Roman"/>
          <w:b/>
          <w:sz w:val="24"/>
          <w:szCs w:val="24"/>
        </w:rPr>
      </w:pPr>
      <w:r w:rsidRPr="004D7BCA">
        <w:rPr>
          <w:rFonts w:ascii="Times New Roman" w:hAnsi="Times New Roman" w:cs="Times New Roman"/>
          <w:b/>
          <w:noProof/>
          <w:sz w:val="24"/>
          <w:szCs w:val="24"/>
          <w:u w:val="single"/>
        </w:rPr>
        <w:t>TARIFAT E APLIKIMEVE TË LEJEVE TË ZHVILLIMIT TË TERITORIT</w:t>
      </w:r>
      <w:r w:rsidRPr="004D7BCA">
        <w:rPr>
          <w:rFonts w:ascii="Times New Roman" w:hAnsi="Times New Roman" w:cs="Times New Roman"/>
          <w:b/>
          <w:sz w:val="24"/>
          <w:szCs w:val="24"/>
        </w:rPr>
        <w:t xml:space="preserve">  :</w:t>
      </w:r>
    </w:p>
    <w:p w:rsidR="0089753F" w:rsidRPr="004D7BCA" w:rsidRDefault="0089753F" w:rsidP="0089753F">
      <w:pPr>
        <w:spacing w:after="0" w:line="240" w:lineRule="auto"/>
        <w:jc w:val="both"/>
        <w:rPr>
          <w:rFonts w:ascii="Times New Roman" w:hAnsi="Times New Roman" w:cs="Times New Roman"/>
          <w:b/>
          <w:sz w:val="24"/>
          <w:szCs w:val="24"/>
        </w:rPr>
      </w:pPr>
      <w:r w:rsidRPr="004D7BCA">
        <w:rPr>
          <w:rFonts w:ascii="Times New Roman" w:hAnsi="Times New Roman" w:cs="Times New Roman"/>
          <w:sz w:val="24"/>
          <w:szCs w:val="24"/>
        </w:rPr>
        <w:t>Në zbatim të ligjit 107 /2014 " Per planifikimin dhe zhvillimin e territorit " ( i ndryshuar ) si dhe akteve nënligjore në fuqi si , VKM Nr. 1096 , datë 28.12'2015 " Për miratimin e rregullores , kushteve e proçedurave për përdorimin e menaxhimin e hapsirave publike " ( i ndryshuar ) , VKM Nr. 408 ,                           datë 13.05'2015 " Për miratimin e rregullores së zhvillimit të territorit " ( i ndryshuar ) ,                                  VKM Nr. 686 / 2017 " Për miratimin e rregullores së planifikimit të territorit " ( i ndryshuar ) , Vendimit të                                               KKT Nr. 1 datë 20.06'2018 " Për miratimin e Planit Përgjithshëm Vendor , bashkia Pukë ",</w:t>
      </w:r>
      <w:r w:rsidRPr="004D7BCA">
        <w:rPr>
          <w:rFonts w:ascii="Times New Roman" w:hAnsi="Times New Roman" w:cs="Times New Roman"/>
          <w:b/>
          <w:sz w:val="24"/>
          <w:szCs w:val="24"/>
        </w:rPr>
        <w:t xml:space="preserve"> </w:t>
      </w:r>
      <w:r w:rsidRPr="004D7BCA">
        <w:rPr>
          <w:rFonts w:ascii="Times New Roman" w:hAnsi="Times New Roman" w:cs="Times New Roman"/>
          <w:sz w:val="24"/>
          <w:szCs w:val="24"/>
        </w:rPr>
        <w:t xml:space="preserve">                               VKM Nr. 355 , datë 19.04'2017, për disa shtesa dhe ndryshime në VKM Nr. 408 , datë 13.05'2015                 " Për Miratimin e rregullores së zhvillimit të territorit " ( i ndryshuar ) , për vitin 202</w:t>
      </w:r>
      <w:r w:rsidR="007A1F34" w:rsidRPr="004D7BCA">
        <w:rPr>
          <w:rFonts w:ascii="Times New Roman" w:hAnsi="Times New Roman" w:cs="Times New Roman"/>
          <w:sz w:val="24"/>
          <w:szCs w:val="24"/>
        </w:rPr>
        <w:t>3</w:t>
      </w:r>
      <w:r w:rsidRPr="004D7BCA">
        <w:rPr>
          <w:rFonts w:ascii="Times New Roman" w:hAnsi="Times New Roman" w:cs="Times New Roman"/>
          <w:sz w:val="24"/>
          <w:szCs w:val="24"/>
        </w:rPr>
        <w:t xml:space="preserve">  tarifat e aplikimeve dhe lejeve  do të jenë </w:t>
      </w:r>
      <w:r w:rsidRPr="004D7BCA">
        <w:rPr>
          <w:rFonts w:ascii="Times New Roman" w:hAnsi="Times New Roman" w:cs="Times New Roman"/>
          <w:b/>
          <w:sz w:val="24"/>
          <w:szCs w:val="24"/>
        </w:rPr>
        <w:t>:</w:t>
      </w:r>
    </w:p>
    <w:p w:rsidR="0089753F" w:rsidRPr="004D7BCA" w:rsidRDefault="0089753F" w:rsidP="0089753F">
      <w:pPr>
        <w:spacing w:after="0" w:line="240" w:lineRule="auto"/>
        <w:jc w:val="both"/>
        <w:rPr>
          <w:rFonts w:ascii="Times New Roman" w:hAnsi="Times New Roman" w:cs="Times New Roman"/>
          <w:b/>
          <w:sz w:val="24"/>
          <w:szCs w:val="24"/>
        </w:rPr>
      </w:pPr>
      <w:r w:rsidRPr="004D7BCA">
        <w:rPr>
          <w:rFonts w:ascii="Times New Roman" w:hAnsi="Times New Roman" w:cs="Times New Roman"/>
          <w:b/>
          <w:sz w:val="24"/>
          <w:szCs w:val="24"/>
          <w:u w:val="single"/>
        </w:rPr>
        <w:t>NIVELI I TARIFAVE TË URBANISTIKËS E PLANIFIKIMIT TERITORITT</w:t>
      </w:r>
      <w:r w:rsidRPr="004D7BCA">
        <w:rPr>
          <w:rFonts w:ascii="Times New Roman" w:hAnsi="Times New Roman" w:cs="Times New Roman"/>
          <w:b/>
          <w:sz w:val="24"/>
          <w:szCs w:val="24"/>
        </w:rPr>
        <w:t xml:space="preserve"> :</w:t>
      </w:r>
    </w:p>
    <w:p w:rsidR="0089753F" w:rsidRPr="004D7BCA" w:rsidRDefault="0089753F" w:rsidP="0089753F">
      <w:pPr>
        <w:spacing w:after="0" w:line="240" w:lineRule="auto"/>
        <w:jc w:val="both"/>
        <w:rPr>
          <w:rFonts w:ascii="Times New Roman" w:hAnsi="Times New Roman" w:cs="Times New Roman"/>
          <w:b/>
          <w:sz w:val="24"/>
          <w:szCs w:val="24"/>
        </w:rPr>
      </w:pPr>
      <w:r w:rsidRPr="004D7BCA">
        <w:rPr>
          <w:rFonts w:ascii="Times New Roman" w:hAnsi="Times New Roman" w:cs="Times New Roman"/>
          <w:b/>
          <w:sz w:val="24"/>
          <w:szCs w:val="24"/>
        </w:rPr>
        <w:t>Tab.20</w:t>
      </w:r>
    </w:p>
    <w:tbl>
      <w:tblPr>
        <w:tblW w:w="10773" w:type="dxa"/>
        <w:tblInd w:w="108" w:type="dxa"/>
        <w:tblLook w:val="04A0"/>
      </w:tblPr>
      <w:tblGrid>
        <w:gridCol w:w="567"/>
        <w:gridCol w:w="6804"/>
        <w:gridCol w:w="1418"/>
        <w:gridCol w:w="1984"/>
      </w:tblGrid>
      <w:tr w:rsidR="0089753F" w:rsidRPr="004D7BCA" w:rsidTr="00135E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center"/>
              <w:rPr>
                <w:rFonts w:ascii="Times New Roman" w:eastAsia="Times New Roman" w:hAnsi="Times New Roman" w:cs="Times New Roman"/>
                <w:b/>
                <w:bCs/>
                <w:sz w:val="24"/>
                <w:szCs w:val="24"/>
              </w:rPr>
            </w:pPr>
            <w:r w:rsidRPr="004D7BCA">
              <w:rPr>
                <w:rFonts w:ascii="Times New Roman" w:eastAsia="Times New Roman" w:hAnsi="Times New Roman" w:cs="Times New Roman"/>
                <w:b/>
                <w:bCs/>
                <w:sz w:val="24"/>
                <w:szCs w:val="24"/>
              </w:rPr>
              <w:t>Nr.</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center"/>
              <w:rPr>
                <w:rFonts w:ascii="Times New Roman" w:eastAsia="Times New Roman" w:hAnsi="Times New Roman" w:cs="Times New Roman"/>
                <w:b/>
                <w:bCs/>
                <w:sz w:val="24"/>
                <w:szCs w:val="24"/>
              </w:rPr>
            </w:pPr>
            <w:r w:rsidRPr="004D7BCA">
              <w:rPr>
                <w:rFonts w:ascii="Times New Roman" w:eastAsia="Times New Roman" w:hAnsi="Times New Roman" w:cs="Times New Roman"/>
                <w:b/>
                <w:bCs/>
                <w:sz w:val="24"/>
                <w:szCs w:val="24"/>
              </w:rPr>
              <w:t>Llojet e tarifave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center"/>
              <w:rPr>
                <w:rFonts w:ascii="Times New Roman" w:eastAsia="Times New Roman" w:hAnsi="Times New Roman" w:cs="Times New Roman"/>
                <w:b/>
                <w:bCs/>
                <w:sz w:val="24"/>
                <w:szCs w:val="24"/>
              </w:rPr>
            </w:pPr>
            <w:r w:rsidRPr="004D7BCA">
              <w:rPr>
                <w:rFonts w:ascii="Times New Roman" w:eastAsia="Times New Roman" w:hAnsi="Times New Roman" w:cs="Times New Roman"/>
                <w:b/>
                <w:bCs/>
                <w:sz w:val="24"/>
                <w:szCs w:val="24"/>
              </w:rPr>
              <w:t>lek/dosje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center"/>
              <w:rPr>
                <w:rFonts w:ascii="Times New Roman" w:eastAsia="Times New Roman" w:hAnsi="Times New Roman" w:cs="Times New Roman"/>
                <w:b/>
                <w:bCs/>
                <w:sz w:val="24"/>
                <w:szCs w:val="24"/>
              </w:rPr>
            </w:pPr>
            <w:r w:rsidRPr="004D7BCA">
              <w:rPr>
                <w:rFonts w:ascii="Times New Roman" w:eastAsia="Times New Roman" w:hAnsi="Times New Roman" w:cs="Times New Roman"/>
                <w:b/>
                <w:bCs/>
                <w:sz w:val="24"/>
                <w:szCs w:val="24"/>
              </w:rPr>
              <w:t>Tarifa 2023</w:t>
            </w:r>
          </w:p>
        </w:tc>
      </w:tr>
      <w:tr w:rsidR="0089753F" w:rsidRPr="004D7BCA" w:rsidTr="00135ED6">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center"/>
              <w:rPr>
                <w:rFonts w:ascii="Times New Roman" w:eastAsia="Times New Roman" w:hAnsi="Times New Roman" w:cs="Times New Roman"/>
                <w:bCs/>
                <w:sz w:val="24"/>
                <w:szCs w:val="24"/>
              </w:rPr>
            </w:pPr>
            <w:r w:rsidRPr="004D7BCA">
              <w:rPr>
                <w:rFonts w:ascii="Times New Roman" w:eastAsia="Times New Roman" w:hAnsi="Times New Roman" w:cs="Times New Roman"/>
                <w:bCs/>
                <w:sz w:val="24"/>
                <w:szCs w:val="24"/>
              </w:rPr>
              <w:t>1.</w:t>
            </w:r>
          </w:p>
        </w:tc>
        <w:tc>
          <w:tcPr>
            <w:tcW w:w="6804" w:type="dxa"/>
            <w:tcBorders>
              <w:top w:val="nil"/>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rPr>
                <w:rFonts w:ascii="Times New Roman" w:eastAsia="Times New Roman" w:hAnsi="Times New Roman" w:cs="Times New Roman"/>
                <w:bCs/>
                <w:sz w:val="24"/>
                <w:szCs w:val="24"/>
              </w:rPr>
            </w:pPr>
            <w:r w:rsidRPr="004D7BCA">
              <w:rPr>
                <w:rFonts w:ascii="Times New Roman" w:eastAsia="Times New Roman" w:hAnsi="Times New Roman" w:cs="Times New Roman"/>
                <w:bCs/>
                <w:sz w:val="24"/>
                <w:szCs w:val="24"/>
              </w:rPr>
              <w:t>Tarifë aplikimi për leje zhvillimi</w:t>
            </w:r>
          </w:p>
        </w:tc>
        <w:tc>
          <w:tcPr>
            <w:tcW w:w="1418" w:type="dxa"/>
            <w:tcBorders>
              <w:top w:val="nil"/>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center"/>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lek/dosje</w:t>
            </w:r>
          </w:p>
        </w:tc>
        <w:tc>
          <w:tcPr>
            <w:tcW w:w="1984" w:type="dxa"/>
            <w:tcBorders>
              <w:top w:val="nil"/>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right"/>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7.000</w:t>
            </w:r>
          </w:p>
        </w:tc>
      </w:tr>
      <w:tr w:rsidR="0089753F" w:rsidRPr="004D7BCA" w:rsidTr="00135ED6">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center"/>
              <w:rPr>
                <w:rFonts w:ascii="Times New Roman" w:eastAsia="Times New Roman" w:hAnsi="Times New Roman" w:cs="Times New Roman"/>
                <w:bCs/>
                <w:sz w:val="24"/>
                <w:szCs w:val="24"/>
              </w:rPr>
            </w:pPr>
            <w:r w:rsidRPr="004D7BCA">
              <w:rPr>
                <w:rFonts w:ascii="Times New Roman" w:eastAsia="Times New Roman" w:hAnsi="Times New Roman" w:cs="Times New Roman"/>
                <w:bCs/>
                <w:sz w:val="24"/>
                <w:szCs w:val="24"/>
              </w:rPr>
              <w:t>2.</w:t>
            </w:r>
          </w:p>
        </w:tc>
        <w:tc>
          <w:tcPr>
            <w:tcW w:w="6804" w:type="dxa"/>
            <w:tcBorders>
              <w:top w:val="nil"/>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rPr>
                <w:rFonts w:ascii="Times New Roman" w:eastAsia="Times New Roman" w:hAnsi="Times New Roman" w:cs="Times New Roman"/>
                <w:bCs/>
                <w:sz w:val="24"/>
                <w:szCs w:val="24"/>
              </w:rPr>
            </w:pPr>
            <w:r w:rsidRPr="004D7BCA">
              <w:rPr>
                <w:rFonts w:ascii="Times New Roman" w:eastAsia="Times New Roman" w:hAnsi="Times New Roman" w:cs="Times New Roman"/>
                <w:bCs/>
                <w:sz w:val="24"/>
                <w:szCs w:val="24"/>
              </w:rPr>
              <w:t>Tarifë aplikimi  për leje ndërtimi</w:t>
            </w:r>
          </w:p>
        </w:tc>
        <w:tc>
          <w:tcPr>
            <w:tcW w:w="1418" w:type="dxa"/>
            <w:tcBorders>
              <w:top w:val="nil"/>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 xml:space="preserve">    lek/dosje</w:t>
            </w:r>
          </w:p>
        </w:tc>
        <w:tc>
          <w:tcPr>
            <w:tcW w:w="1984" w:type="dxa"/>
            <w:tcBorders>
              <w:top w:val="nil"/>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right"/>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 12.000</w:t>
            </w:r>
          </w:p>
        </w:tc>
      </w:tr>
      <w:tr w:rsidR="0089753F" w:rsidRPr="004D7BCA" w:rsidTr="00135ED6">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center"/>
              <w:rPr>
                <w:rFonts w:ascii="Times New Roman" w:eastAsia="Times New Roman" w:hAnsi="Times New Roman" w:cs="Times New Roman"/>
                <w:bCs/>
                <w:sz w:val="24"/>
                <w:szCs w:val="24"/>
              </w:rPr>
            </w:pPr>
            <w:r w:rsidRPr="004D7BCA">
              <w:rPr>
                <w:rFonts w:ascii="Times New Roman" w:eastAsia="Times New Roman" w:hAnsi="Times New Roman" w:cs="Times New Roman"/>
                <w:bCs/>
                <w:sz w:val="24"/>
                <w:szCs w:val="24"/>
              </w:rPr>
              <w:t>3.</w:t>
            </w:r>
          </w:p>
        </w:tc>
        <w:tc>
          <w:tcPr>
            <w:tcW w:w="6804" w:type="dxa"/>
            <w:tcBorders>
              <w:top w:val="nil"/>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rPr>
                <w:rFonts w:ascii="Times New Roman" w:eastAsia="Times New Roman" w:hAnsi="Times New Roman" w:cs="Times New Roman"/>
                <w:bCs/>
                <w:sz w:val="24"/>
                <w:szCs w:val="24"/>
              </w:rPr>
            </w:pPr>
            <w:r w:rsidRPr="004D7BCA">
              <w:rPr>
                <w:rFonts w:ascii="Times New Roman" w:eastAsia="Times New Roman" w:hAnsi="Times New Roman" w:cs="Times New Roman"/>
                <w:bCs/>
                <w:sz w:val="24"/>
                <w:szCs w:val="24"/>
              </w:rPr>
              <w:t>Tarifa të aplikimit të deklaratës paraprake të punimeve</w:t>
            </w:r>
          </w:p>
        </w:tc>
        <w:tc>
          <w:tcPr>
            <w:tcW w:w="1418" w:type="dxa"/>
            <w:tcBorders>
              <w:top w:val="nil"/>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center"/>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lek</w:t>
            </w:r>
          </w:p>
        </w:tc>
        <w:tc>
          <w:tcPr>
            <w:tcW w:w="1984" w:type="dxa"/>
            <w:tcBorders>
              <w:top w:val="nil"/>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right"/>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3.000</w:t>
            </w:r>
          </w:p>
        </w:tc>
      </w:tr>
      <w:tr w:rsidR="0089753F" w:rsidRPr="004D7BCA" w:rsidTr="00135E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center"/>
              <w:rPr>
                <w:rFonts w:ascii="Times New Roman" w:eastAsia="Times New Roman" w:hAnsi="Times New Roman" w:cs="Times New Roman"/>
                <w:bCs/>
                <w:sz w:val="24"/>
                <w:szCs w:val="24"/>
              </w:rPr>
            </w:pPr>
            <w:r w:rsidRPr="004D7BCA">
              <w:rPr>
                <w:rFonts w:ascii="Times New Roman" w:eastAsia="Times New Roman" w:hAnsi="Times New Roman" w:cs="Times New Roman"/>
                <w:bCs/>
                <w:sz w:val="24"/>
                <w:szCs w:val="24"/>
              </w:rPr>
              <w:t>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rPr>
                <w:rFonts w:ascii="Times New Roman" w:eastAsia="Times New Roman" w:hAnsi="Times New Roman" w:cs="Times New Roman"/>
                <w:bCs/>
                <w:sz w:val="24"/>
                <w:szCs w:val="24"/>
              </w:rPr>
            </w:pPr>
            <w:r w:rsidRPr="004D7BCA">
              <w:rPr>
                <w:rFonts w:ascii="Times New Roman" w:eastAsia="Times New Roman" w:hAnsi="Times New Roman" w:cs="Times New Roman"/>
                <w:bCs/>
                <w:sz w:val="24"/>
                <w:szCs w:val="24"/>
              </w:rPr>
              <w:t>Tarifa për kërkesat për leje riparimesh</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center"/>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lek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right"/>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500</w:t>
            </w:r>
          </w:p>
        </w:tc>
      </w:tr>
      <w:tr w:rsidR="0089753F" w:rsidRPr="004D7BCA" w:rsidTr="00135E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center"/>
              <w:rPr>
                <w:rFonts w:ascii="Times New Roman" w:eastAsia="Times New Roman" w:hAnsi="Times New Roman" w:cs="Times New Roman"/>
                <w:bCs/>
                <w:sz w:val="24"/>
                <w:szCs w:val="24"/>
              </w:rPr>
            </w:pPr>
            <w:r w:rsidRPr="004D7BCA">
              <w:rPr>
                <w:rFonts w:ascii="Times New Roman" w:eastAsia="Times New Roman" w:hAnsi="Times New Roman" w:cs="Times New Roman"/>
                <w:bCs/>
                <w:sz w:val="24"/>
                <w:szCs w:val="24"/>
              </w:rPr>
              <w:t>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rPr>
                <w:rFonts w:ascii="Times New Roman" w:eastAsia="Times New Roman" w:hAnsi="Times New Roman" w:cs="Times New Roman"/>
                <w:bCs/>
                <w:sz w:val="24"/>
                <w:szCs w:val="24"/>
                <w:vertAlign w:val="superscript"/>
              </w:rPr>
            </w:pPr>
            <w:r w:rsidRPr="004D7BCA">
              <w:rPr>
                <w:rFonts w:ascii="Times New Roman" w:eastAsia="Times New Roman" w:hAnsi="Times New Roman" w:cs="Times New Roman"/>
                <w:bCs/>
                <w:sz w:val="24"/>
                <w:szCs w:val="24"/>
              </w:rPr>
              <w:t>Tarifa për aplikim të çërtifikatës së përdorimit për objektet me sipërfaqe deri 250 m</w:t>
            </w:r>
            <w:r w:rsidRPr="004D7BCA">
              <w:rPr>
                <w:rFonts w:ascii="Times New Roman" w:eastAsia="Times New Roman" w:hAnsi="Times New Roman" w:cs="Times New Roman"/>
                <w:bCs/>
                <w:sz w:val="24"/>
                <w:szCs w:val="24"/>
                <w:vertAlign w:val="superscript"/>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center"/>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lek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9753F" w:rsidRPr="004D7BCA" w:rsidRDefault="0089753F" w:rsidP="00135ED6">
            <w:pPr>
              <w:spacing w:after="0" w:line="240" w:lineRule="auto"/>
              <w:jc w:val="right"/>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10.000</w:t>
            </w:r>
          </w:p>
        </w:tc>
      </w:tr>
      <w:tr w:rsidR="0089753F" w:rsidRPr="004D7BCA" w:rsidTr="00135E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jc w:val="center"/>
              <w:rPr>
                <w:rFonts w:ascii="Times New Roman" w:eastAsia="Times New Roman" w:hAnsi="Times New Roman" w:cs="Times New Roman"/>
                <w:bCs/>
                <w:sz w:val="24"/>
                <w:szCs w:val="24"/>
              </w:rPr>
            </w:pPr>
            <w:r w:rsidRPr="004D7BCA">
              <w:rPr>
                <w:rFonts w:ascii="Times New Roman" w:eastAsia="Times New Roman" w:hAnsi="Times New Roman" w:cs="Times New Roman"/>
                <w:bCs/>
                <w:sz w:val="24"/>
                <w:szCs w:val="24"/>
              </w:rPr>
              <w:t>6.</w:t>
            </w:r>
          </w:p>
        </w:tc>
        <w:tc>
          <w:tcPr>
            <w:tcW w:w="6804" w:type="dxa"/>
            <w:tcBorders>
              <w:top w:val="single" w:sz="4" w:space="0" w:color="auto"/>
              <w:left w:val="nil"/>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rPr>
                <w:rFonts w:ascii="Times New Roman" w:eastAsia="Times New Roman" w:hAnsi="Times New Roman" w:cs="Times New Roman"/>
                <w:bCs/>
                <w:sz w:val="24"/>
                <w:szCs w:val="24"/>
                <w:vertAlign w:val="superscript"/>
              </w:rPr>
            </w:pPr>
            <w:r w:rsidRPr="004D7BCA">
              <w:rPr>
                <w:rFonts w:ascii="Times New Roman" w:eastAsia="Times New Roman" w:hAnsi="Times New Roman" w:cs="Times New Roman"/>
                <w:bCs/>
                <w:sz w:val="24"/>
                <w:szCs w:val="24"/>
              </w:rPr>
              <w:t>Tarifa për aplikim të çërtifikatës së përdorimit për objektet me sipërfaqe mbi 250 m</w:t>
            </w:r>
            <w:r w:rsidRPr="004D7BCA">
              <w:rPr>
                <w:rFonts w:ascii="Times New Roman" w:eastAsia="Times New Roman" w:hAnsi="Times New Roman" w:cs="Times New Roman"/>
                <w:bCs/>
                <w:sz w:val="24"/>
                <w:szCs w:val="24"/>
                <w:vertAlign w:val="superscript"/>
              </w:rPr>
              <w:t>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jc w:val="center"/>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lek</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jc w:val="right"/>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15.000</w:t>
            </w:r>
          </w:p>
        </w:tc>
      </w:tr>
      <w:tr w:rsidR="0089753F" w:rsidRPr="004D7BCA" w:rsidTr="00135E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jc w:val="center"/>
              <w:rPr>
                <w:rFonts w:ascii="Times New Roman" w:eastAsia="Times New Roman" w:hAnsi="Times New Roman" w:cs="Times New Roman"/>
                <w:bCs/>
                <w:sz w:val="24"/>
                <w:szCs w:val="24"/>
              </w:rPr>
            </w:pPr>
            <w:r w:rsidRPr="004D7BCA">
              <w:rPr>
                <w:rFonts w:ascii="Times New Roman" w:eastAsia="Times New Roman" w:hAnsi="Times New Roman" w:cs="Times New Roman"/>
                <w:bCs/>
                <w:sz w:val="24"/>
                <w:szCs w:val="24"/>
              </w:rPr>
              <w:t>7.</w:t>
            </w:r>
          </w:p>
        </w:tc>
        <w:tc>
          <w:tcPr>
            <w:tcW w:w="6804" w:type="dxa"/>
            <w:tcBorders>
              <w:top w:val="single" w:sz="4" w:space="0" w:color="auto"/>
              <w:left w:val="nil"/>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rPr>
                <w:rFonts w:ascii="Times New Roman" w:eastAsia="Times New Roman" w:hAnsi="Times New Roman" w:cs="Times New Roman"/>
                <w:bCs/>
                <w:sz w:val="24"/>
                <w:szCs w:val="24"/>
                <w:vertAlign w:val="superscript"/>
              </w:rPr>
            </w:pPr>
            <w:r w:rsidRPr="004D7BCA">
              <w:rPr>
                <w:rFonts w:ascii="Times New Roman" w:eastAsia="Times New Roman" w:hAnsi="Times New Roman" w:cs="Times New Roman"/>
                <w:bCs/>
                <w:sz w:val="24"/>
                <w:szCs w:val="24"/>
              </w:rPr>
              <w:t>Tarifa për ndryshim funksioni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jc w:val="center"/>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lek</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jc w:val="right"/>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5.000</w:t>
            </w:r>
          </w:p>
        </w:tc>
      </w:tr>
      <w:tr w:rsidR="0089753F" w:rsidRPr="004D7BCA" w:rsidTr="00135E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jc w:val="center"/>
              <w:rPr>
                <w:rFonts w:ascii="Times New Roman" w:eastAsia="Times New Roman" w:hAnsi="Times New Roman" w:cs="Times New Roman"/>
                <w:bCs/>
                <w:sz w:val="24"/>
                <w:szCs w:val="24"/>
              </w:rPr>
            </w:pPr>
            <w:r w:rsidRPr="004D7BCA">
              <w:rPr>
                <w:rFonts w:ascii="Times New Roman" w:eastAsia="Times New Roman" w:hAnsi="Times New Roman" w:cs="Times New Roman"/>
                <w:bCs/>
                <w:sz w:val="24"/>
                <w:szCs w:val="24"/>
              </w:rPr>
              <w:t>8.</w:t>
            </w:r>
          </w:p>
        </w:tc>
        <w:tc>
          <w:tcPr>
            <w:tcW w:w="6804" w:type="dxa"/>
            <w:tcBorders>
              <w:top w:val="single" w:sz="4" w:space="0" w:color="auto"/>
              <w:left w:val="nil"/>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rPr>
                <w:rFonts w:ascii="Times New Roman" w:eastAsia="Times New Roman" w:hAnsi="Times New Roman" w:cs="Times New Roman"/>
                <w:bCs/>
                <w:sz w:val="24"/>
                <w:szCs w:val="24"/>
                <w:vertAlign w:val="superscript"/>
              </w:rPr>
            </w:pPr>
            <w:r w:rsidRPr="004D7BCA">
              <w:rPr>
                <w:rFonts w:ascii="Times New Roman" w:eastAsia="Times New Roman" w:hAnsi="Times New Roman" w:cs="Times New Roman"/>
                <w:bCs/>
                <w:sz w:val="24"/>
                <w:szCs w:val="24"/>
              </w:rPr>
              <w:t>Tarifa për ndryshim të subjektit zhvillues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jc w:val="center"/>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lek</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jc w:val="right"/>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5.000</w:t>
            </w:r>
          </w:p>
        </w:tc>
      </w:tr>
      <w:tr w:rsidR="0089753F" w:rsidRPr="004D7BCA" w:rsidTr="00135E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jc w:val="center"/>
              <w:rPr>
                <w:rFonts w:ascii="Times New Roman" w:eastAsia="Times New Roman" w:hAnsi="Times New Roman" w:cs="Times New Roman"/>
                <w:bCs/>
                <w:sz w:val="24"/>
                <w:szCs w:val="24"/>
              </w:rPr>
            </w:pPr>
            <w:r w:rsidRPr="004D7BCA">
              <w:rPr>
                <w:rFonts w:ascii="Times New Roman" w:eastAsia="Times New Roman" w:hAnsi="Times New Roman" w:cs="Times New Roman"/>
                <w:bCs/>
                <w:sz w:val="24"/>
                <w:szCs w:val="24"/>
              </w:rPr>
              <w:t>9.</w:t>
            </w:r>
          </w:p>
        </w:tc>
        <w:tc>
          <w:tcPr>
            <w:tcW w:w="6804" w:type="dxa"/>
            <w:tcBorders>
              <w:top w:val="single" w:sz="4" w:space="0" w:color="auto"/>
              <w:left w:val="nil"/>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rPr>
                <w:rFonts w:ascii="Times New Roman" w:eastAsia="Times New Roman" w:hAnsi="Times New Roman" w:cs="Times New Roman"/>
                <w:bCs/>
                <w:sz w:val="24"/>
                <w:szCs w:val="24"/>
                <w:vertAlign w:val="superscript"/>
              </w:rPr>
            </w:pPr>
            <w:r w:rsidRPr="004D7BCA">
              <w:rPr>
                <w:rFonts w:ascii="Times New Roman" w:eastAsia="Times New Roman" w:hAnsi="Times New Roman" w:cs="Times New Roman"/>
                <w:bCs/>
                <w:sz w:val="24"/>
                <w:szCs w:val="24"/>
              </w:rPr>
              <w:t>Leje ndërtimi për rikonstruksion</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jc w:val="center"/>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lek</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9753F" w:rsidRPr="004D7BCA" w:rsidRDefault="0089753F" w:rsidP="00135ED6">
            <w:pPr>
              <w:spacing w:after="0" w:line="240" w:lineRule="auto"/>
              <w:jc w:val="right"/>
              <w:rPr>
                <w:rFonts w:ascii="Times New Roman" w:eastAsia="Times New Roman" w:hAnsi="Times New Roman" w:cs="Times New Roman"/>
                <w:sz w:val="24"/>
                <w:szCs w:val="24"/>
              </w:rPr>
            </w:pPr>
            <w:r w:rsidRPr="004D7BCA">
              <w:rPr>
                <w:rFonts w:ascii="Times New Roman" w:eastAsia="Times New Roman" w:hAnsi="Times New Roman" w:cs="Times New Roman"/>
                <w:sz w:val="24"/>
                <w:szCs w:val="24"/>
              </w:rPr>
              <w:t>2.000</w:t>
            </w:r>
          </w:p>
        </w:tc>
      </w:tr>
    </w:tbl>
    <w:p w:rsidR="00357A87" w:rsidRPr="004D7BCA" w:rsidRDefault="0089753F" w:rsidP="000141CA">
      <w:pPr>
        <w:spacing w:after="0" w:line="240" w:lineRule="auto"/>
        <w:jc w:val="both"/>
        <w:rPr>
          <w:rFonts w:ascii="Times New Roman" w:hAnsi="Times New Roman" w:cs="Times New Roman"/>
          <w:sz w:val="24"/>
          <w:szCs w:val="24"/>
        </w:rPr>
      </w:pPr>
      <w:r w:rsidRPr="004D7BCA">
        <w:rPr>
          <w:rFonts w:ascii="Times New Roman" w:hAnsi="Times New Roman" w:cs="Times New Roman"/>
          <w:sz w:val="24"/>
          <w:szCs w:val="24"/>
        </w:rPr>
        <w:t xml:space="preserve">                </w:t>
      </w:r>
    </w:p>
    <w:p w:rsidR="00357A87" w:rsidRPr="004D7BCA" w:rsidRDefault="00357A87" w:rsidP="000141CA">
      <w:pPr>
        <w:spacing w:after="0" w:line="240" w:lineRule="auto"/>
        <w:rPr>
          <w:rFonts w:ascii="Times New Roman" w:hAnsi="Times New Roman" w:cs="Times New Roman"/>
          <w:b/>
          <w:color w:val="FF0000"/>
          <w:sz w:val="24"/>
          <w:szCs w:val="24"/>
          <w:u w:val="single"/>
        </w:rPr>
      </w:pPr>
    </w:p>
    <w:p w:rsidR="0089753F" w:rsidRDefault="0089753F" w:rsidP="0089753F">
      <w:pPr>
        <w:pStyle w:val="ListParagraph"/>
        <w:spacing w:after="0" w:line="240" w:lineRule="auto"/>
        <w:ind w:left="714"/>
        <w:jc w:val="center"/>
        <w:rPr>
          <w:rFonts w:ascii="Times New Roman" w:hAnsi="Times New Roman" w:cs="Times New Roman"/>
          <w:b/>
          <w:sz w:val="24"/>
          <w:szCs w:val="24"/>
          <w:u w:val="single"/>
        </w:rPr>
      </w:pPr>
      <w:r w:rsidRPr="006046E0">
        <w:rPr>
          <w:rFonts w:ascii="Times New Roman" w:hAnsi="Times New Roman" w:cs="Times New Roman"/>
          <w:b/>
          <w:sz w:val="24"/>
          <w:szCs w:val="24"/>
          <w:highlight w:val="yellow"/>
          <w:u w:val="single"/>
        </w:rPr>
        <w:t>B</w:t>
      </w:r>
      <w:r w:rsidR="00CF2E01" w:rsidRPr="006046E0">
        <w:rPr>
          <w:rFonts w:ascii="Times New Roman" w:hAnsi="Times New Roman" w:cs="Times New Roman"/>
          <w:b/>
          <w:sz w:val="24"/>
          <w:szCs w:val="24"/>
          <w:highlight w:val="yellow"/>
          <w:u w:val="single"/>
        </w:rPr>
        <w:t>Ë</w:t>
      </w:r>
      <w:r w:rsidRPr="006046E0">
        <w:rPr>
          <w:rFonts w:ascii="Times New Roman" w:hAnsi="Times New Roman" w:cs="Times New Roman"/>
          <w:b/>
          <w:sz w:val="24"/>
          <w:szCs w:val="24"/>
          <w:highlight w:val="yellow"/>
          <w:u w:val="single"/>
        </w:rPr>
        <w:t>H</w:t>
      </w:r>
      <w:r w:rsidR="00CF2E01" w:rsidRPr="006046E0">
        <w:rPr>
          <w:rFonts w:ascii="Times New Roman" w:hAnsi="Times New Roman" w:cs="Times New Roman"/>
          <w:b/>
          <w:sz w:val="24"/>
          <w:szCs w:val="24"/>
          <w:highlight w:val="yellow"/>
          <w:u w:val="single"/>
        </w:rPr>
        <w:t>Ë</w:t>
      </w:r>
      <w:r w:rsidRPr="006046E0">
        <w:rPr>
          <w:rFonts w:ascii="Times New Roman" w:hAnsi="Times New Roman" w:cs="Times New Roman"/>
          <w:b/>
          <w:sz w:val="24"/>
          <w:szCs w:val="24"/>
          <w:highlight w:val="yellow"/>
          <w:u w:val="single"/>
        </w:rPr>
        <w:t>T</w:t>
      </w:r>
    </w:p>
    <w:p w:rsidR="00015002" w:rsidRPr="00FD516A" w:rsidRDefault="00015002" w:rsidP="0089753F">
      <w:pPr>
        <w:pStyle w:val="ListParagraph"/>
        <w:spacing w:after="0" w:line="240" w:lineRule="auto"/>
        <w:ind w:left="714"/>
        <w:jc w:val="center"/>
        <w:rPr>
          <w:rFonts w:ascii="Times New Roman" w:hAnsi="Times New Roman" w:cs="Times New Roman"/>
          <w:b/>
          <w:sz w:val="24"/>
          <w:szCs w:val="24"/>
          <w:u w:val="single"/>
        </w:rPr>
      </w:pPr>
    </w:p>
    <w:p w:rsidR="0089753F" w:rsidRPr="00FD516A" w:rsidRDefault="0089753F" w:rsidP="0089753F">
      <w:pPr>
        <w:spacing w:after="0" w:line="240" w:lineRule="auto"/>
        <w:jc w:val="both"/>
        <w:rPr>
          <w:rFonts w:ascii="Times New Roman" w:hAnsi="Times New Roman" w:cs="Times New Roman"/>
          <w:b/>
          <w:sz w:val="24"/>
          <w:szCs w:val="24"/>
        </w:rPr>
      </w:pPr>
      <w:r w:rsidRPr="00FD516A">
        <w:rPr>
          <w:rFonts w:ascii="Times New Roman" w:hAnsi="Times New Roman" w:cs="Times New Roman"/>
          <w:b/>
          <w:noProof/>
          <w:sz w:val="24"/>
          <w:szCs w:val="24"/>
          <w:u w:val="single"/>
        </w:rPr>
        <w:t>TARIFAT E APLIKIMEVE TË LEJEVE TË ZHVILLIMIT TË TERITORIT</w:t>
      </w:r>
      <w:r w:rsidRPr="00FD516A">
        <w:rPr>
          <w:rFonts w:ascii="Times New Roman" w:hAnsi="Times New Roman" w:cs="Times New Roman"/>
          <w:b/>
          <w:sz w:val="24"/>
          <w:szCs w:val="24"/>
        </w:rPr>
        <w:t xml:space="preserve">  :</w:t>
      </w:r>
    </w:p>
    <w:p w:rsidR="0089753F" w:rsidRPr="00FD516A" w:rsidRDefault="0089753F" w:rsidP="0089753F">
      <w:pPr>
        <w:spacing w:after="0" w:line="240" w:lineRule="auto"/>
        <w:jc w:val="both"/>
        <w:rPr>
          <w:rFonts w:ascii="Times New Roman" w:hAnsi="Times New Roman" w:cs="Times New Roman"/>
          <w:b/>
          <w:sz w:val="24"/>
          <w:szCs w:val="24"/>
          <w:u w:val="single"/>
        </w:rPr>
      </w:pPr>
    </w:p>
    <w:p w:rsidR="0089753F" w:rsidRPr="00FD516A" w:rsidRDefault="0089753F" w:rsidP="0089753F">
      <w:pPr>
        <w:spacing w:after="0" w:line="240" w:lineRule="auto"/>
        <w:jc w:val="both"/>
        <w:rPr>
          <w:rFonts w:ascii="Times New Roman" w:hAnsi="Times New Roman" w:cs="Times New Roman"/>
          <w:b/>
          <w:sz w:val="24"/>
          <w:szCs w:val="24"/>
        </w:rPr>
      </w:pPr>
      <w:r w:rsidRPr="00FD516A">
        <w:rPr>
          <w:rFonts w:ascii="Times New Roman" w:hAnsi="Times New Roman" w:cs="Times New Roman"/>
          <w:b/>
          <w:sz w:val="24"/>
          <w:szCs w:val="24"/>
          <w:u w:val="single"/>
        </w:rPr>
        <w:t>NIVELI I TARIFAVE TË URBANISTIKËS E PLANIFIKIMIT TERITORIT</w:t>
      </w:r>
      <w:r w:rsidRPr="00FD516A">
        <w:rPr>
          <w:rFonts w:ascii="Times New Roman" w:hAnsi="Times New Roman" w:cs="Times New Roman"/>
          <w:b/>
          <w:sz w:val="24"/>
          <w:szCs w:val="24"/>
        </w:rPr>
        <w:t xml:space="preserve"> :</w:t>
      </w:r>
    </w:p>
    <w:p w:rsidR="0089753F" w:rsidRPr="00FD516A" w:rsidRDefault="0089753F" w:rsidP="0089753F">
      <w:pPr>
        <w:spacing w:after="0" w:line="240" w:lineRule="auto"/>
        <w:jc w:val="both"/>
        <w:rPr>
          <w:rFonts w:ascii="Times New Roman" w:hAnsi="Times New Roman" w:cs="Times New Roman"/>
          <w:b/>
          <w:sz w:val="24"/>
          <w:szCs w:val="24"/>
        </w:rPr>
      </w:pPr>
      <w:r w:rsidRPr="00FD516A">
        <w:rPr>
          <w:rFonts w:ascii="Times New Roman" w:hAnsi="Times New Roman" w:cs="Times New Roman"/>
          <w:b/>
          <w:sz w:val="24"/>
          <w:szCs w:val="24"/>
        </w:rPr>
        <w:t>Tab.20</w:t>
      </w:r>
    </w:p>
    <w:tbl>
      <w:tblPr>
        <w:tblW w:w="10773" w:type="dxa"/>
        <w:tblInd w:w="108" w:type="dxa"/>
        <w:tblLook w:val="04A0"/>
      </w:tblPr>
      <w:tblGrid>
        <w:gridCol w:w="567"/>
        <w:gridCol w:w="6804"/>
        <w:gridCol w:w="1418"/>
        <w:gridCol w:w="1984"/>
      </w:tblGrid>
      <w:tr w:rsidR="0089753F" w:rsidRPr="00FD516A" w:rsidTr="00135E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center"/>
              <w:rPr>
                <w:rFonts w:ascii="Times New Roman" w:eastAsia="Times New Roman" w:hAnsi="Times New Roman" w:cs="Times New Roman"/>
                <w:b/>
                <w:bCs/>
                <w:sz w:val="24"/>
                <w:szCs w:val="24"/>
              </w:rPr>
            </w:pPr>
            <w:r w:rsidRPr="00FD516A">
              <w:rPr>
                <w:rFonts w:ascii="Times New Roman" w:eastAsia="Times New Roman" w:hAnsi="Times New Roman" w:cs="Times New Roman"/>
                <w:b/>
                <w:bCs/>
                <w:sz w:val="24"/>
                <w:szCs w:val="24"/>
              </w:rPr>
              <w:t>Nr.</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center"/>
              <w:rPr>
                <w:rFonts w:ascii="Times New Roman" w:eastAsia="Times New Roman" w:hAnsi="Times New Roman" w:cs="Times New Roman"/>
                <w:b/>
                <w:bCs/>
                <w:sz w:val="24"/>
                <w:szCs w:val="24"/>
              </w:rPr>
            </w:pPr>
            <w:r w:rsidRPr="00FD516A">
              <w:rPr>
                <w:rFonts w:ascii="Times New Roman" w:eastAsia="Times New Roman" w:hAnsi="Times New Roman" w:cs="Times New Roman"/>
                <w:b/>
                <w:bCs/>
                <w:sz w:val="24"/>
                <w:szCs w:val="24"/>
              </w:rPr>
              <w:t>Llojet e tarifave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center"/>
              <w:rPr>
                <w:rFonts w:ascii="Times New Roman" w:eastAsia="Times New Roman" w:hAnsi="Times New Roman" w:cs="Times New Roman"/>
                <w:b/>
                <w:bCs/>
                <w:sz w:val="24"/>
                <w:szCs w:val="24"/>
              </w:rPr>
            </w:pPr>
            <w:r w:rsidRPr="00FD516A">
              <w:rPr>
                <w:rFonts w:ascii="Times New Roman" w:eastAsia="Times New Roman" w:hAnsi="Times New Roman" w:cs="Times New Roman"/>
                <w:b/>
                <w:bCs/>
                <w:sz w:val="24"/>
                <w:szCs w:val="24"/>
              </w:rPr>
              <w:t>lek/dosje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center"/>
              <w:rPr>
                <w:rFonts w:ascii="Times New Roman" w:eastAsia="Times New Roman" w:hAnsi="Times New Roman" w:cs="Times New Roman"/>
                <w:b/>
                <w:bCs/>
                <w:sz w:val="24"/>
                <w:szCs w:val="24"/>
              </w:rPr>
            </w:pPr>
            <w:r w:rsidRPr="00FD516A">
              <w:rPr>
                <w:rFonts w:ascii="Times New Roman" w:eastAsia="Times New Roman" w:hAnsi="Times New Roman" w:cs="Times New Roman"/>
                <w:b/>
                <w:bCs/>
                <w:sz w:val="24"/>
                <w:szCs w:val="24"/>
              </w:rPr>
              <w:t>Tarifa 2024</w:t>
            </w:r>
          </w:p>
        </w:tc>
      </w:tr>
      <w:tr w:rsidR="0089753F" w:rsidRPr="00FD516A" w:rsidTr="00135ED6">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center"/>
              <w:rPr>
                <w:rFonts w:ascii="Times New Roman" w:eastAsia="Times New Roman" w:hAnsi="Times New Roman" w:cs="Times New Roman"/>
                <w:bCs/>
                <w:sz w:val="24"/>
                <w:szCs w:val="24"/>
              </w:rPr>
            </w:pPr>
            <w:r w:rsidRPr="00FD516A">
              <w:rPr>
                <w:rFonts w:ascii="Times New Roman" w:eastAsia="Times New Roman" w:hAnsi="Times New Roman" w:cs="Times New Roman"/>
                <w:bCs/>
                <w:sz w:val="24"/>
                <w:szCs w:val="24"/>
              </w:rPr>
              <w:t>1.</w:t>
            </w:r>
          </w:p>
        </w:tc>
        <w:tc>
          <w:tcPr>
            <w:tcW w:w="6804" w:type="dxa"/>
            <w:tcBorders>
              <w:top w:val="nil"/>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rPr>
                <w:rFonts w:ascii="Times New Roman" w:eastAsia="Times New Roman" w:hAnsi="Times New Roman" w:cs="Times New Roman"/>
                <w:bCs/>
                <w:sz w:val="24"/>
                <w:szCs w:val="24"/>
              </w:rPr>
            </w:pPr>
            <w:r w:rsidRPr="00FD516A">
              <w:rPr>
                <w:rFonts w:ascii="Times New Roman" w:eastAsia="Times New Roman" w:hAnsi="Times New Roman" w:cs="Times New Roman"/>
                <w:bCs/>
                <w:sz w:val="24"/>
                <w:szCs w:val="24"/>
              </w:rPr>
              <w:t>Tarifë aplikimi për leje zhvillimi</w:t>
            </w:r>
          </w:p>
        </w:tc>
        <w:tc>
          <w:tcPr>
            <w:tcW w:w="1418" w:type="dxa"/>
            <w:tcBorders>
              <w:top w:val="nil"/>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center"/>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lek/dosje</w:t>
            </w:r>
          </w:p>
        </w:tc>
        <w:tc>
          <w:tcPr>
            <w:tcW w:w="1984" w:type="dxa"/>
            <w:tcBorders>
              <w:top w:val="nil"/>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right"/>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7.000</w:t>
            </w:r>
          </w:p>
        </w:tc>
      </w:tr>
      <w:tr w:rsidR="0089753F" w:rsidRPr="00FD516A" w:rsidTr="00135ED6">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center"/>
              <w:rPr>
                <w:rFonts w:ascii="Times New Roman" w:eastAsia="Times New Roman" w:hAnsi="Times New Roman" w:cs="Times New Roman"/>
                <w:bCs/>
                <w:sz w:val="24"/>
                <w:szCs w:val="24"/>
              </w:rPr>
            </w:pPr>
            <w:r w:rsidRPr="00FD516A">
              <w:rPr>
                <w:rFonts w:ascii="Times New Roman" w:eastAsia="Times New Roman" w:hAnsi="Times New Roman" w:cs="Times New Roman"/>
                <w:bCs/>
                <w:sz w:val="24"/>
                <w:szCs w:val="24"/>
              </w:rPr>
              <w:t>2.</w:t>
            </w:r>
          </w:p>
        </w:tc>
        <w:tc>
          <w:tcPr>
            <w:tcW w:w="6804" w:type="dxa"/>
            <w:tcBorders>
              <w:top w:val="nil"/>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rPr>
                <w:rFonts w:ascii="Times New Roman" w:eastAsia="Times New Roman" w:hAnsi="Times New Roman" w:cs="Times New Roman"/>
                <w:bCs/>
                <w:sz w:val="24"/>
                <w:szCs w:val="24"/>
              </w:rPr>
            </w:pPr>
            <w:r w:rsidRPr="00FD516A">
              <w:rPr>
                <w:rFonts w:ascii="Times New Roman" w:eastAsia="Times New Roman" w:hAnsi="Times New Roman" w:cs="Times New Roman"/>
                <w:bCs/>
                <w:sz w:val="24"/>
                <w:szCs w:val="24"/>
              </w:rPr>
              <w:t>Tarifë aplikimi  për leje ndërtimi</w:t>
            </w:r>
          </w:p>
        </w:tc>
        <w:tc>
          <w:tcPr>
            <w:tcW w:w="1418" w:type="dxa"/>
            <w:tcBorders>
              <w:top w:val="nil"/>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 xml:space="preserve">    lek/dosje</w:t>
            </w:r>
          </w:p>
        </w:tc>
        <w:tc>
          <w:tcPr>
            <w:tcW w:w="1984" w:type="dxa"/>
            <w:tcBorders>
              <w:top w:val="nil"/>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right"/>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 12.000</w:t>
            </w:r>
          </w:p>
        </w:tc>
      </w:tr>
      <w:tr w:rsidR="0089753F" w:rsidRPr="00FD516A" w:rsidTr="00135ED6">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center"/>
              <w:rPr>
                <w:rFonts w:ascii="Times New Roman" w:eastAsia="Times New Roman" w:hAnsi="Times New Roman" w:cs="Times New Roman"/>
                <w:bCs/>
                <w:sz w:val="24"/>
                <w:szCs w:val="24"/>
              </w:rPr>
            </w:pPr>
            <w:r w:rsidRPr="00FD516A">
              <w:rPr>
                <w:rFonts w:ascii="Times New Roman" w:eastAsia="Times New Roman" w:hAnsi="Times New Roman" w:cs="Times New Roman"/>
                <w:bCs/>
                <w:sz w:val="24"/>
                <w:szCs w:val="24"/>
              </w:rPr>
              <w:t>3.</w:t>
            </w:r>
          </w:p>
        </w:tc>
        <w:tc>
          <w:tcPr>
            <w:tcW w:w="6804" w:type="dxa"/>
            <w:tcBorders>
              <w:top w:val="nil"/>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rPr>
                <w:rFonts w:ascii="Times New Roman" w:eastAsia="Times New Roman" w:hAnsi="Times New Roman" w:cs="Times New Roman"/>
                <w:bCs/>
                <w:sz w:val="24"/>
                <w:szCs w:val="24"/>
              </w:rPr>
            </w:pPr>
            <w:r w:rsidRPr="00FD516A">
              <w:rPr>
                <w:rFonts w:ascii="Times New Roman" w:eastAsia="Times New Roman" w:hAnsi="Times New Roman" w:cs="Times New Roman"/>
                <w:bCs/>
                <w:sz w:val="24"/>
                <w:szCs w:val="24"/>
              </w:rPr>
              <w:t>Tarifa të aplikimit të deklaratës paraprake të punimeve</w:t>
            </w:r>
          </w:p>
        </w:tc>
        <w:tc>
          <w:tcPr>
            <w:tcW w:w="1418" w:type="dxa"/>
            <w:tcBorders>
              <w:top w:val="nil"/>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center"/>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lek</w:t>
            </w:r>
          </w:p>
        </w:tc>
        <w:tc>
          <w:tcPr>
            <w:tcW w:w="1984" w:type="dxa"/>
            <w:tcBorders>
              <w:top w:val="nil"/>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right"/>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3.000</w:t>
            </w:r>
          </w:p>
        </w:tc>
      </w:tr>
      <w:tr w:rsidR="0089753F" w:rsidRPr="00FD516A" w:rsidTr="00135E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center"/>
              <w:rPr>
                <w:rFonts w:ascii="Times New Roman" w:eastAsia="Times New Roman" w:hAnsi="Times New Roman" w:cs="Times New Roman"/>
                <w:bCs/>
                <w:sz w:val="24"/>
                <w:szCs w:val="24"/>
              </w:rPr>
            </w:pPr>
            <w:r w:rsidRPr="00FD516A">
              <w:rPr>
                <w:rFonts w:ascii="Times New Roman" w:eastAsia="Times New Roman" w:hAnsi="Times New Roman" w:cs="Times New Roman"/>
                <w:bCs/>
                <w:sz w:val="24"/>
                <w:szCs w:val="24"/>
              </w:rPr>
              <w:t>4.</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rPr>
                <w:rFonts w:ascii="Times New Roman" w:eastAsia="Times New Roman" w:hAnsi="Times New Roman" w:cs="Times New Roman"/>
                <w:bCs/>
                <w:sz w:val="24"/>
                <w:szCs w:val="24"/>
              </w:rPr>
            </w:pPr>
            <w:r w:rsidRPr="00FD516A">
              <w:rPr>
                <w:rFonts w:ascii="Times New Roman" w:eastAsia="Times New Roman" w:hAnsi="Times New Roman" w:cs="Times New Roman"/>
                <w:bCs/>
                <w:sz w:val="24"/>
                <w:szCs w:val="24"/>
              </w:rPr>
              <w:t>Tarifa për kërkesat për leje riparimesh</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center"/>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lek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right"/>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zero</w:t>
            </w:r>
          </w:p>
        </w:tc>
      </w:tr>
      <w:tr w:rsidR="0089753F" w:rsidRPr="00FD516A" w:rsidTr="00135E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center"/>
              <w:rPr>
                <w:rFonts w:ascii="Times New Roman" w:eastAsia="Times New Roman" w:hAnsi="Times New Roman" w:cs="Times New Roman"/>
                <w:bCs/>
                <w:sz w:val="24"/>
                <w:szCs w:val="24"/>
              </w:rPr>
            </w:pPr>
            <w:r w:rsidRPr="00FD516A">
              <w:rPr>
                <w:rFonts w:ascii="Times New Roman" w:eastAsia="Times New Roman" w:hAnsi="Times New Roman" w:cs="Times New Roman"/>
                <w:bCs/>
                <w:sz w:val="24"/>
                <w:szCs w:val="24"/>
              </w:rPr>
              <w:t>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rPr>
                <w:rFonts w:ascii="Times New Roman" w:eastAsia="Times New Roman" w:hAnsi="Times New Roman" w:cs="Times New Roman"/>
                <w:bCs/>
                <w:sz w:val="24"/>
                <w:szCs w:val="24"/>
                <w:vertAlign w:val="superscript"/>
              </w:rPr>
            </w:pPr>
            <w:r w:rsidRPr="00FD516A">
              <w:rPr>
                <w:rFonts w:ascii="Times New Roman" w:eastAsia="Times New Roman" w:hAnsi="Times New Roman" w:cs="Times New Roman"/>
                <w:bCs/>
                <w:sz w:val="24"/>
                <w:szCs w:val="24"/>
              </w:rPr>
              <w:t>Tarifa për aplikim të çërtifikatës së përdorimit për objektet me sipërfaqe deri 250 m</w:t>
            </w:r>
            <w:r w:rsidRPr="00FD516A">
              <w:rPr>
                <w:rFonts w:ascii="Times New Roman" w:eastAsia="Times New Roman" w:hAnsi="Times New Roman" w:cs="Times New Roman"/>
                <w:bCs/>
                <w:sz w:val="24"/>
                <w:szCs w:val="24"/>
                <w:vertAlign w:val="superscript"/>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center"/>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lek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9753F" w:rsidRPr="00FD516A" w:rsidRDefault="0089753F" w:rsidP="00135ED6">
            <w:pPr>
              <w:spacing w:after="0" w:line="240" w:lineRule="auto"/>
              <w:jc w:val="right"/>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10.000</w:t>
            </w:r>
          </w:p>
        </w:tc>
      </w:tr>
      <w:tr w:rsidR="0089753F" w:rsidRPr="00FD516A" w:rsidTr="00135E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jc w:val="center"/>
              <w:rPr>
                <w:rFonts w:ascii="Times New Roman" w:eastAsia="Times New Roman" w:hAnsi="Times New Roman" w:cs="Times New Roman"/>
                <w:bCs/>
                <w:sz w:val="24"/>
                <w:szCs w:val="24"/>
              </w:rPr>
            </w:pPr>
            <w:r w:rsidRPr="00FD516A">
              <w:rPr>
                <w:rFonts w:ascii="Times New Roman" w:eastAsia="Times New Roman" w:hAnsi="Times New Roman" w:cs="Times New Roman"/>
                <w:bCs/>
                <w:sz w:val="24"/>
                <w:szCs w:val="24"/>
              </w:rPr>
              <w:t>6.</w:t>
            </w:r>
          </w:p>
        </w:tc>
        <w:tc>
          <w:tcPr>
            <w:tcW w:w="6804" w:type="dxa"/>
            <w:tcBorders>
              <w:top w:val="single" w:sz="4" w:space="0" w:color="auto"/>
              <w:left w:val="nil"/>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rPr>
                <w:rFonts w:ascii="Times New Roman" w:eastAsia="Times New Roman" w:hAnsi="Times New Roman" w:cs="Times New Roman"/>
                <w:bCs/>
                <w:sz w:val="24"/>
                <w:szCs w:val="24"/>
                <w:vertAlign w:val="superscript"/>
              </w:rPr>
            </w:pPr>
            <w:r w:rsidRPr="00FD516A">
              <w:rPr>
                <w:rFonts w:ascii="Times New Roman" w:eastAsia="Times New Roman" w:hAnsi="Times New Roman" w:cs="Times New Roman"/>
                <w:bCs/>
                <w:sz w:val="24"/>
                <w:szCs w:val="24"/>
              </w:rPr>
              <w:t>Tarifa për aplikim të çërtifikatës së përdorimit për objektet me sipërfaqe mbi 250 m</w:t>
            </w:r>
            <w:r w:rsidRPr="00FD516A">
              <w:rPr>
                <w:rFonts w:ascii="Times New Roman" w:eastAsia="Times New Roman" w:hAnsi="Times New Roman" w:cs="Times New Roman"/>
                <w:bCs/>
                <w:sz w:val="24"/>
                <w:szCs w:val="24"/>
                <w:vertAlign w:val="superscript"/>
              </w:rPr>
              <w:t>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jc w:val="center"/>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lek</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jc w:val="right"/>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15.000</w:t>
            </w:r>
          </w:p>
        </w:tc>
      </w:tr>
      <w:tr w:rsidR="0089753F" w:rsidRPr="00FD516A" w:rsidTr="00135E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jc w:val="center"/>
              <w:rPr>
                <w:rFonts w:ascii="Times New Roman" w:eastAsia="Times New Roman" w:hAnsi="Times New Roman" w:cs="Times New Roman"/>
                <w:bCs/>
                <w:sz w:val="24"/>
                <w:szCs w:val="24"/>
              </w:rPr>
            </w:pPr>
            <w:r w:rsidRPr="00FD516A">
              <w:rPr>
                <w:rFonts w:ascii="Times New Roman" w:eastAsia="Times New Roman" w:hAnsi="Times New Roman" w:cs="Times New Roman"/>
                <w:bCs/>
                <w:sz w:val="24"/>
                <w:szCs w:val="24"/>
              </w:rPr>
              <w:t>7.</w:t>
            </w:r>
          </w:p>
        </w:tc>
        <w:tc>
          <w:tcPr>
            <w:tcW w:w="6804" w:type="dxa"/>
            <w:tcBorders>
              <w:top w:val="single" w:sz="4" w:space="0" w:color="auto"/>
              <w:left w:val="nil"/>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rPr>
                <w:rFonts w:ascii="Times New Roman" w:eastAsia="Times New Roman" w:hAnsi="Times New Roman" w:cs="Times New Roman"/>
                <w:bCs/>
                <w:sz w:val="24"/>
                <w:szCs w:val="24"/>
                <w:vertAlign w:val="superscript"/>
              </w:rPr>
            </w:pPr>
            <w:r w:rsidRPr="00FD516A">
              <w:rPr>
                <w:rFonts w:ascii="Times New Roman" w:eastAsia="Times New Roman" w:hAnsi="Times New Roman" w:cs="Times New Roman"/>
                <w:bCs/>
                <w:sz w:val="24"/>
                <w:szCs w:val="24"/>
              </w:rPr>
              <w:t>Tarifa për ndryshim funksioni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jc w:val="center"/>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lek</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jc w:val="right"/>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5.000</w:t>
            </w:r>
          </w:p>
        </w:tc>
      </w:tr>
      <w:tr w:rsidR="0089753F" w:rsidRPr="00FD516A" w:rsidTr="00135E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jc w:val="center"/>
              <w:rPr>
                <w:rFonts w:ascii="Times New Roman" w:eastAsia="Times New Roman" w:hAnsi="Times New Roman" w:cs="Times New Roman"/>
                <w:bCs/>
                <w:sz w:val="24"/>
                <w:szCs w:val="24"/>
              </w:rPr>
            </w:pPr>
            <w:r w:rsidRPr="00FD516A">
              <w:rPr>
                <w:rFonts w:ascii="Times New Roman" w:eastAsia="Times New Roman" w:hAnsi="Times New Roman" w:cs="Times New Roman"/>
                <w:bCs/>
                <w:sz w:val="24"/>
                <w:szCs w:val="24"/>
              </w:rPr>
              <w:t>8.</w:t>
            </w:r>
          </w:p>
        </w:tc>
        <w:tc>
          <w:tcPr>
            <w:tcW w:w="6804" w:type="dxa"/>
            <w:tcBorders>
              <w:top w:val="single" w:sz="4" w:space="0" w:color="auto"/>
              <w:left w:val="nil"/>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rPr>
                <w:rFonts w:ascii="Times New Roman" w:eastAsia="Times New Roman" w:hAnsi="Times New Roman" w:cs="Times New Roman"/>
                <w:bCs/>
                <w:sz w:val="24"/>
                <w:szCs w:val="24"/>
                <w:vertAlign w:val="superscript"/>
              </w:rPr>
            </w:pPr>
            <w:r w:rsidRPr="00FD516A">
              <w:rPr>
                <w:rFonts w:ascii="Times New Roman" w:eastAsia="Times New Roman" w:hAnsi="Times New Roman" w:cs="Times New Roman"/>
                <w:bCs/>
                <w:sz w:val="24"/>
                <w:szCs w:val="24"/>
              </w:rPr>
              <w:t>Tarifa për ndryshim të subjektit zhvillues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jc w:val="center"/>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lek</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jc w:val="right"/>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5.000</w:t>
            </w:r>
          </w:p>
        </w:tc>
      </w:tr>
      <w:tr w:rsidR="0089753F" w:rsidRPr="00FD516A" w:rsidTr="00135ED6">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jc w:val="center"/>
              <w:rPr>
                <w:rFonts w:ascii="Times New Roman" w:eastAsia="Times New Roman" w:hAnsi="Times New Roman" w:cs="Times New Roman"/>
                <w:bCs/>
                <w:sz w:val="24"/>
                <w:szCs w:val="24"/>
              </w:rPr>
            </w:pPr>
            <w:r w:rsidRPr="00FD516A">
              <w:rPr>
                <w:rFonts w:ascii="Times New Roman" w:eastAsia="Times New Roman" w:hAnsi="Times New Roman" w:cs="Times New Roman"/>
                <w:bCs/>
                <w:sz w:val="24"/>
                <w:szCs w:val="24"/>
              </w:rPr>
              <w:t>9.</w:t>
            </w:r>
          </w:p>
        </w:tc>
        <w:tc>
          <w:tcPr>
            <w:tcW w:w="6804" w:type="dxa"/>
            <w:tcBorders>
              <w:top w:val="single" w:sz="4" w:space="0" w:color="auto"/>
              <w:left w:val="nil"/>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rPr>
                <w:rFonts w:ascii="Times New Roman" w:eastAsia="Times New Roman" w:hAnsi="Times New Roman" w:cs="Times New Roman"/>
                <w:bCs/>
                <w:sz w:val="24"/>
                <w:szCs w:val="24"/>
                <w:vertAlign w:val="superscript"/>
              </w:rPr>
            </w:pPr>
            <w:r w:rsidRPr="00FD516A">
              <w:rPr>
                <w:rFonts w:ascii="Times New Roman" w:eastAsia="Times New Roman" w:hAnsi="Times New Roman" w:cs="Times New Roman"/>
                <w:bCs/>
                <w:sz w:val="24"/>
                <w:szCs w:val="24"/>
              </w:rPr>
              <w:t>Leje ndërtimi për rikonstruksion</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jc w:val="center"/>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lek</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89753F" w:rsidRPr="00FD516A" w:rsidRDefault="0089753F" w:rsidP="00135ED6">
            <w:pPr>
              <w:spacing w:after="0" w:line="240" w:lineRule="auto"/>
              <w:jc w:val="right"/>
              <w:rPr>
                <w:rFonts w:ascii="Times New Roman" w:eastAsia="Times New Roman" w:hAnsi="Times New Roman" w:cs="Times New Roman"/>
                <w:sz w:val="24"/>
                <w:szCs w:val="24"/>
              </w:rPr>
            </w:pPr>
            <w:r w:rsidRPr="00FD516A">
              <w:rPr>
                <w:rFonts w:ascii="Times New Roman" w:eastAsia="Times New Roman" w:hAnsi="Times New Roman" w:cs="Times New Roman"/>
                <w:sz w:val="24"/>
                <w:szCs w:val="24"/>
              </w:rPr>
              <w:t>2.000</w:t>
            </w:r>
          </w:p>
        </w:tc>
      </w:tr>
    </w:tbl>
    <w:p w:rsidR="0089753F" w:rsidRDefault="0089753F" w:rsidP="0089753F">
      <w:pPr>
        <w:spacing w:after="0" w:line="240" w:lineRule="auto"/>
        <w:jc w:val="both"/>
        <w:rPr>
          <w:rFonts w:ascii="Times New Roman" w:hAnsi="Times New Roman" w:cs="Times New Roman"/>
          <w:sz w:val="24"/>
          <w:szCs w:val="24"/>
        </w:rPr>
      </w:pPr>
    </w:p>
    <w:p w:rsidR="00015002" w:rsidRDefault="00015002" w:rsidP="0089753F">
      <w:pPr>
        <w:spacing w:after="0" w:line="240" w:lineRule="auto"/>
        <w:jc w:val="both"/>
        <w:rPr>
          <w:rFonts w:ascii="Times New Roman" w:hAnsi="Times New Roman" w:cs="Times New Roman"/>
          <w:sz w:val="24"/>
          <w:szCs w:val="24"/>
        </w:rPr>
      </w:pPr>
    </w:p>
    <w:p w:rsidR="00015002" w:rsidRDefault="00015002" w:rsidP="0089753F">
      <w:pPr>
        <w:spacing w:after="0" w:line="240" w:lineRule="auto"/>
        <w:jc w:val="both"/>
        <w:rPr>
          <w:rFonts w:ascii="Times New Roman" w:hAnsi="Times New Roman" w:cs="Times New Roman"/>
          <w:sz w:val="24"/>
          <w:szCs w:val="24"/>
        </w:rPr>
      </w:pPr>
    </w:p>
    <w:p w:rsidR="00015002" w:rsidRDefault="00015002" w:rsidP="0089753F">
      <w:pPr>
        <w:spacing w:after="0" w:line="240" w:lineRule="auto"/>
        <w:jc w:val="both"/>
        <w:rPr>
          <w:rFonts w:ascii="Times New Roman" w:hAnsi="Times New Roman" w:cs="Times New Roman"/>
          <w:sz w:val="24"/>
          <w:szCs w:val="24"/>
        </w:rPr>
      </w:pPr>
    </w:p>
    <w:p w:rsidR="00015002" w:rsidRPr="00FD516A" w:rsidRDefault="00015002" w:rsidP="0089753F">
      <w:pPr>
        <w:spacing w:after="0" w:line="240" w:lineRule="auto"/>
        <w:jc w:val="both"/>
        <w:rPr>
          <w:rFonts w:ascii="Times New Roman" w:hAnsi="Times New Roman" w:cs="Times New Roman"/>
          <w:sz w:val="24"/>
          <w:szCs w:val="24"/>
        </w:rPr>
      </w:pPr>
    </w:p>
    <w:p w:rsidR="0089753F" w:rsidRPr="00FD516A" w:rsidRDefault="0089753F" w:rsidP="0089753F">
      <w:pPr>
        <w:pStyle w:val="ListParagraph"/>
        <w:numPr>
          <w:ilvl w:val="0"/>
          <w:numId w:val="29"/>
        </w:numPr>
        <w:spacing w:after="0" w:line="240" w:lineRule="auto"/>
        <w:jc w:val="both"/>
        <w:rPr>
          <w:rFonts w:ascii="Times New Roman" w:hAnsi="Times New Roman" w:cs="Times New Roman"/>
          <w:b/>
          <w:sz w:val="24"/>
          <w:szCs w:val="24"/>
          <w:u w:val="single"/>
        </w:rPr>
      </w:pPr>
      <w:r w:rsidRPr="00FD516A">
        <w:rPr>
          <w:rFonts w:ascii="Times New Roman" w:hAnsi="Times New Roman" w:cs="Times New Roman"/>
          <w:b/>
          <w:sz w:val="24"/>
          <w:szCs w:val="24"/>
          <w:u w:val="single"/>
        </w:rPr>
        <w:lastRenderedPageBreak/>
        <w:t>Për vitin 2024 , përjashtohen të gjitha subjektet si (individ , përsona fizik , përsona juridik etj.) nga tarifa e shërbimit të urbanistikës e planifikimit teritorit për kërkesa leje riparimesh</w:t>
      </w:r>
      <w:r w:rsidRPr="00FD516A">
        <w:rPr>
          <w:rFonts w:ascii="Times New Roman" w:hAnsi="Times New Roman" w:cs="Times New Roman"/>
          <w:b/>
          <w:sz w:val="24"/>
          <w:szCs w:val="24"/>
        </w:rPr>
        <w:t xml:space="preserve"> .</w:t>
      </w:r>
    </w:p>
    <w:p w:rsidR="0089753F" w:rsidRPr="00FD516A" w:rsidRDefault="0089753F" w:rsidP="0089753F">
      <w:pPr>
        <w:spacing w:after="0" w:line="240" w:lineRule="auto"/>
        <w:jc w:val="both"/>
        <w:rPr>
          <w:rFonts w:ascii="Times New Roman" w:hAnsi="Times New Roman" w:cs="Times New Roman"/>
          <w:i/>
          <w:sz w:val="24"/>
          <w:szCs w:val="24"/>
        </w:rPr>
      </w:pPr>
      <w:r w:rsidRPr="00FD516A">
        <w:rPr>
          <w:rFonts w:ascii="Times New Roman" w:hAnsi="Times New Roman" w:cs="Times New Roman"/>
          <w:b/>
          <w:i/>
          <w:sz w:val="24"/>
          <w:szCs w:val="24"/>
          <w:u w:val="single"/>
        </w:rPr>
        <w:t>BAZA LIGJORE PËR PIKEN "4" TË TABELËS 20</w:t>
      </w:r>
      <w:r w:rsidRPr="00FD516A">
        <w:rPr>
          <w:rFonts w:ascii="Times New Roman" w:hAnsi="Times New Roman" w:cs="Times New Roman"/>
          <w:b/>
          <w:i/>
          <w:sz w:val="24"/>
          <w:szCs w:val="24"/>
        </w:rPr>
        <w:t xml:space="preserve">  : neni 35 , pika 2 , e ligjit nr.9632 /2006                  " Për sistemin e taksave vendore " (i ndryshuar) , neni 14 , pika 2 e ligjit nr.68 /2017 " Për financat e vetëqeverisjes vendore " (i ndryshuar) , neni 32 , pika 2 , neni 54 , pikat "dh"  e "f" të ligjit                    nr.139 /2015 " Për vetëqeverisjen vendore " (i ndryshuar) .</w:t>
      </w:r>
      <w:r w:rsidRPr="00FD516A">
        <w:rPr>
          <w:rFonts w:ascii="Times New Roman" w:hAnsi="Times New Roman" w:cs="Times New Roman"/>
          <w:i/>
          <w:sz w:val="24"/>
          <w:szCs w:val="24"/>
        </w:rPr>
        <w:t xml:space="preserve">    </w:t>
      </w:r>
    </w:p>
    <w:p w:rsidR="00214EDB" w:rsidRPr="00015002" w:rsidRDefault="0089753F" w:rsidP="00015002">
      <w:pPr>
        <w:spacing w:after="0" w:line="240" w:lineRule="auto"/>
        <w:jc w:val="both"/>
        <w:rPr>
          <w:rFonts w:ascii="Times New Roman" w:hAnsi="Times New Roman" w:cs="Times New Roman"/>
          <w:i/>
          <w:sz w:val="24"/>
          <w:szCs w:val="24"/>
        </w:rPr>
      </w:pPr>
      <w:r w:rsidRPr="00FD516A">
        <w:rPr>
          <w:rFonts w:ascii="Times New Roman" w:hAnsi="Times New Roman" w:cs="Times New Roman"/>
          <w:b/>
          <w:i/>
          <w:sz w:val="24"/>
          <w:szCs w:val="24"/>
          <w:u w:val="single"/>
        </w:rPr>
        <w:t>BAZA LIGJORE</w:t>
      </w:r>
      <w:r w:rsidRPr="00FD516A">
        <w:rPr>
          <w:rFonts w:ascii="Times New Roman" w:hAnsi="Times New Roman" w:cs="Times New Roman"/>
          <w:b/>
          <w:i/>
          <w:sz w:val="24"/>
          <w:szCs w:val="24"/>
        </w:rPr>
        <w:t xml:space="preserve">: neni 35 , pika 2 , e ligjit nr.9632 / 2006 " Për sistemin e taksave vendore "                          (i ndryshuar) , neni 9 , parag. 1.3/b , neni 32 , pika 1 , neni 54 , pikat "dh" e "f" të ligjit nr.139 / 2015             " Për vetëqeverisjen vendore " (i ndryshuar) , neni 2 , pika 4 , neni 6 , pikat "c" dhe "d", neni 7 ,             pika 1 , neni 14 , pikat 1 dhe 3 , neni 16 i ligjit nr.68 / 2017 " Për financat e vetëqeverisjes vendore "                         (i ndryshuar) , neni  6 i vendimit nr.408 / 2015 " Për miratimin e rregullorës së zhvillimit të territorit "            (i ndryshuar) .     </w:t>
      </w:r>
    </w:p>
    <w:p w:rsidR="00214EDB" w:rsidRPr="004D7BCA" w:rsidRDefault="00214EDB" w:rsidP="00E40FD8">
      <w:pPr>
        <w:spacing w:after="0" w:line="240" w:lineRule="auto"/>
        <w:rPr>
          <w:rFonts w:ascii="Times New Roman" w:hAnsi="Times New Roman" w:cs="Times New Roman"/>
        </w:rPr>
      </w:pPr>
    </w:p>
    <w:p w:rsidR="008D5A36" w:rsidRPr="00B36E82" w:rsidRDefault="00F64BDB" w:rsidP="00B36E82">
      <w:pPr>
        <w:pStyle w:val="ListParagraph"/>
        <w:numPr>
          <w:ilvl w:val="0"/>
          <w:numId w:val="29"/>
        </w:numPr>
        <w:spacing w:after="0" w:line="240" w:lineRule="auto"/>
        <w:jc w:val="both"/>
        <w:rPr>
          <w:rFonts w:ascii="Castellar" w:hAnsi="Castellar" w:cs="Times New Roman"/>
          <w:b/>
          <w:i/>
          <w:sz w:val="20"/>
          <w:szCs w:val="20"/>
        </w:rPr>
      </w:pPr>
      <w:r w:rsidRPr="00B36E82">
        <w:rPr>
          <w:rFonts w:ascii="Castellar" w:hAnsi="Castellar" w:cs="Times New Roman"/>
          <w:b/>
          <w:i/>
          <w:sz w:val="20"/>
          <w:szCs w:val="20"/>
        </w:rPr>
        <w:t>N</w:t>
      </w:r>
      <w:r w:rsidR="00CF2E01" w:rsidRPr="00B36E82">
        <w:rPr>
          <w:rFonts w:ascii="Castellar" w:hAnsi="Castellar" w:cs="Times New Roman"/>
          <w:b/>
          <w:i/>
          <w:sz w:val="20"/>
          <w:szCs w:val="20"/>
        </w:rPr>
        <w:t>ë</w:t>
      </w:r>
      <w:r w:rsidR="008D5A36" w:rsidRPr="00B36E82">
        <w:rPr>
          <w:rFonts w:ascii="Castellar" w:hAnsi="Castellar" w:cs="Times New Roman"/>
          <w:b/>
          <w:i/>
          <w:sz w:val="20"/>
          <w:szCs w:val="20"/>
        </w:rPr>
        <w:t xml:space="preserve"> faqe</w:t>
      </w:r>
      <w:r w:rsidRPr="00B36E82">
        <w:rPr>
          <w:rFonts w:ascii="Castellar" w:hAnsi="Castellar" w:cs="Times New Roman"/>
          <w:b/>
          <w:i/>
          <w:sz w:val="20"/>
          <w:szCs w:val="20"/>
        </w:rPr>
        <w:t>t</w:t>
      </w:r>
      <w:r w:rsidR="008D5A36" w:rsidRPr="00B36E82">
        <w:rPr>
          <w:rFonts w:ascii="Castellar" w:hAnsi="Castellar" w:cs="Times New Roman"/>
          <w:b/>
          <w:i/>
          <w:sz w:val="20"/>
          <w:szCs w:val="20"/>
        </w:rPr>
        <w:t xml:space="preserve"> nr.</w:t>
      </w:r>
      <w:r w:rsidR="00FD4835" w:rsidRPr="00B36E82">
        <w:rPr>
          <w:rFonts w:ascii="Castellar" w:hAnsi="Castellar" w:cs="Times New Roman"/>
          <w:b/>
          <w:i/>
          <w:sz w:val="20"/>
          <w:szCs w:val="20"/>
        </w:rPr>
        <w:t xml:space="preserve"> </w:t>
      </w:r>
      <w:r w:rsidR="008D5A36" w:rsidRPr="00B36E82">
        <w:rPr>
          <w:rFonts w:ascii="Castellar" w:hAnsi="Castellar" w:cs="Times New Roman"/>
          <w:b/>
          <w:i/>
          <w:sz w:val="20"/>
          <w:szCs w:val="20"/>
        </w:rPr>
        <w:t>36</w:t>
      </w:r>
      <w:r w:rsidRPr="00B36E82">
        <w:rPr>
          <w:rFonts w:ascii="Castellar" w:hAnsi="Castellar" w:cs="Times New Roman"/>
          <w:b/>
          <w:i/>
          <w:sz w:val="20"/>
          <w:szCs w:val="20"/>
        </w:rPr>
        <w:t xml:space="preserve"> </w:t>
      </w:r>
      <w:r w:rsidR="008D5A36" w:rsidRPr="00B36E82">
        <w:rPr>
          <w:rFonts w:ascii="Castellar" w:hAnsi="Castellar" w:cs="Times New Roman"/>
          <w:b/>
          <w:i/>
          <w:sz w:val="20"/>
          <w:szCs w:val="20"/>
        </w:rPr>
        <w:t>-</w:t>
      </w:r>
      <w:r w:rsidRPr="00B36E82">
        <w:rPr>
          <w:rFonts w:ascii="Castellar" w:hAnsi="Castellar" w:cs="Times New Roman"/>
          <w:b/>
          <w:i/>
          <w:sz w:val="20"/>
          <w:szCs w:val="20"/>
        </w:rPr>
        <w:t xml:space="preserve"> </w:t>
      </w:r>
      <w:r w:rsidR="008D5A36" w:rsidRPr="00B36E82">
        <w:rPr>
          <w:rFonts w:ascii="Castellar" w:hAnsi="Castellar" w:cs="Times New Roman"/>
          <w:b/>
          <w:i/>
          <w:sz w:val="20"/>
          <w:szCs w:val="20"/>
        </w:rPr>
        <w:t>37 t</w:t>
      </w:r>
      <w:r w:rsidR="00CF2E01" w:rsidRPr="00B36E82">
        <w:rPr>
          <w:rFonts w:ascii="Castellar" w:hAnsi="Castellar" w:cs="Times New Roman"/>
          <w:b/>
          <w:i/>
          <w:sz w:val="20"/>
          <w:szCs w:val="20"/>
        </w:rPr>
        <w:t>ë</w:t>
      </w:r>
      <w:r w:rsidR="008D5A36" w:rsidRPr="00B36E82">
        <w:rPr>
          <w:rFonts w:ascii="Castellar" w:hAnsi="Castellar" w:cs="Times New Roman"/>
          <w:b/>
          <w:i/>
          <w:sz w:val="20"/>
          <w:szCs w:val="20"/>
        </w:rPr>
        <w:t xml:space="preserve"> VKB – s</w:t>
      </w:r>
      <w:r w:rsidR="00CF2E01" w:rsidRPr="00B36E82">
        <w:rPr>
          <w:rFonts w:ascii="Castellar" w:hAnsi="Castellar" w:cs="Times New Roman"/>
          <w:b/>
          <w:i/>
          <w:sz w:val="20"/>
          <w:szCs w:val="20"/>
        </w:rPr>
        <w:t>ë</w:t>
      </w:r>
      <w:r w:rsidR="008D5A36" w:rsidRPr="00B36E82">
        <w:rPr>
          <w:rFonts w:ascii="Castellar" w:hAnsi="Castellar" w:cs="Times New Roman"/>
          <w:b/>
          <w:i/>
          <w:sz w:val="20"/>
          <w:szCs w:val="20"/>
        </w:rPr>
        <w:t xml:space="preserve"> nr.56</w:t>
      </w:r>
      <w:r w:rsidR="008D5A36" w:rsidRPr="00B36E82">
        <w:rPr>
          <w:rFonts w:ascii="Arial Black" w:hAnsi="Arial Black" w:cs="Times New Roman"/>
          <w:b/>
          <w:i/>
          <w:sz w:val="20"/>
          <w:szCs w:val="20"/>
        </w:rPr>
        <w:t>,</w:t>
      </w:r>
      <w:r w:rsidR="008D5A36" w:rsidRPr="00B36E82">
        <w:rPr>
          <w:rFonts w:ascii="Castellar" w:hAnsi="Castellar" w:cs="Times New Roman"/>
          <w:b/>
          <w:i/>
          <w:sz w:val="20"/>
          <w:szCs w:val="20"/>
        </w:rPr>
        <w:t xml:space="preserve"> dat</w:t>
      </w:r>
      <w:r w:rsidR="00CF2E01" w:rsidRPr="00B36E82">
        <w:rPr>
          <w:rFonts w:ascii="Castellar" w:hAnsi="Castellar" w:cs="Times New Roman"/>
          <w:b/>
          <w:i/>
          <w:sz w:val="20"/>
          <w:szCs w:val="20"/>
        </w:rPr>
        <w:t>ë</w:t>
      </w:r>
      <w:r w:rsidR="008D5A36" w:rsidRPr="00B36E82">
        <w:rPr>
          <w:rFonts w:ascii="Castellar" w:hAnsi="Castellar" w:cs="Times New Roman"/>
          <w:b/>
          <w:i/>
          <w:sz w:val="20"/>
          <w:szCs w:val="20"/>
        </w:rPr>
        <w:t xml:space="preserve"> 30.12</w:t>
      </w:r>
      <w:r w:rsidRPr="00B36E82">
        <w:rPr>
          <w:rFonts w:ascii="Castellar" w:hAnsi="Castellar" w:cs="Times New Roman"/>
          <w:b/>
          <w:i/>
          <w:sz w:val="20"/>
          <w:szCs w:val="20"/>
        </w:rPr>
        <w:t>'</w:t>
      </w:r>
      <w:r w:rsidR="008D5A36" w:rsidRPr="00B36E82">
        <w:rPr>
          <w:rFonts w:ascii="Castellar" w:hAnsi="Castellar" w:cs="Times New Roman"/>
          <w:b/>
          <w:i/>
          <w:sz w:val="20"/>
          <w:szCs w:val="20"/>
        </w:rPr>
        <w:t xml:space="preserve">2022 </w:t>
      </w:r>
      <w:r w:rsidRPr="00B36E82">
        <w:rPr>
          <w:rFonts w:ascii="Castellar" w:hAnsi="Castellar" w:cs="Times New Roman"/>
          <w:b/>
          <w:i/>
          <w:sz w:val="20"/>
          <w:szCs w:val="20"/>
        </w:rPr>
        <w:t>"</w:t>
      </w:r>
      <w:r w:rsidR="008D5A36" w:rsidRPr="00B36E82">
        <w:rPr>
          <w:rFonts w:ascii="Castellar" w:hAnsi="Castellar" w:cs="Times New Roman"/>
          <w:b/>
          <w:i/>
          <w:sz w:val="20"/>
          <w:szCs w:val="20"/>
        </w:rPr>
        <w:t>Paketa Fiskale 2023</w:t>
      </w:r>
      <w:r w:rsidRPr="00B36E82">
        <w:rPr>
          <w:rFonts w:ascii="Castellar" w:hAnsi="Castellar" w:cs="Times New Roman"/>
          <w:b/>
          <w:i/>
          <w:sz w:val="20"/>
          <w:szCs w:val="20"/>
        </w:rPr>
        <w:t>"</w:t>
      </w:r>
      <w:r w:rsidRPr="00B36E82">
        <w:rPr>
          <w:rFonts w:ascii="Arial Black" w:hAnsi="Arial Black" w:cs="Times New Roman"/>
          <w:b/>
          <w:i/>
          <w:sz w:val="20"/>
          <w:szCs w:val="20"/>
        </w:rPr>
        <w:t>,</w:t>
      </w:r>
      <w:r w:rsidR="008D5A36" w:rsidRPr="00B36E82">
        <w:rPr>
          <w:rFonts w:ascii="Castellar" w:hAnsi="Castellar" w:cs="Times New Roman"/>
          <w:b/>
          <w:i/>
          <w:sz w:val="20"/>
          <w:szCs w:val="20"/>
        </w:rPr>
        <w:t xml:space="preserve"> </w:t>
      </w:r>
      <w:r w:rsidR="008531A9" w:rsidRPr="00B36E82">
        <w:rPr>
          <w:rFonts w:ascii="Castellar" w:hAnsi="Castellar" w:cs="Times New Roman"/>
          <w:b/>
          <w:i/>
          <w:sz w:val="20"/>
          <w:szCs w:val="20"/>
        </w:rPr>
        <w:t>b</w:t>
      </w:r>
      <w:r w:rsidR="00582EAA" w:rsidRPr="00B36E82">
        <w:rPr>
          <w:rFonts w:ascii="Castellar" w:hAnsi="Castellar" w:cs="Times New Roman"/>
          <w:b/>
          <w:i/>
          <w:sz w:val="20"/>
          <w:szCs w:val="20"/>
        </w:rPr>
        <w:t>ë</w:t>
      </w:r>
      <w:r w:rsidR="008531A9" w:rsidRPr="00B36E82">
        <w:rPr>
          <w:rFonts w:ascii="Castellar" w:hAnsi="Castellar" w:cs="Times New Roman"/>
          <w:b/>
          <w:i/>
          <w:sz w:val="20"/>
          <w:szCs w:val="20"/>
        </w:rPr>
        <w:t>hen k</w:t>
      </w:r>
      <w:r w:rsidR="00582EAA" w:rsidRPr="00B36E82">
        <w:rPr>
          <w:rFonts w:ascii="Castellar" w:hAnsi="Castellar" w:cs="Times New Roman"/>
          <w:b/>
          <w:i/>
          <w:sz w:val="20"/>
          <w:szCs w:val="20"/>
        </w:rPr>
        <w:t>ë</w:t>
      </w:r>
      <w:r w:rsidR="008531A9" w:rsidRPr="00B36E82">
        <w:rPr>
          <w:rFonts w:ascii="Castellar" w:hAnsi="Castellar" w:cs="Times New Roman"/>
          <w:b/>
          <w:i/>
          <w:sz w:val="20"/>
          <w:szCs w:val="20"/>
        </w:rPr>
        <w:t>to ndryshime</w:t>
      </w:r>
      <w:r w:rsidR="008531A9" w:rsidRPr="00B36E82">
        <w:rPr>
          <w:rFonts w:ascii="Castellar" w:hAnsi="Castellar" w:cs="Times New Roman"/>
          <w:b/>
          <w:sz w:val="20"/>
          <w:szCs w:val="20"/>
        </w:rPr>
        <w:t xml:space="preserve"> :</w:t>
      </w:r>
      <w:r w:rsidR="008D5A36" w:rsidRPr="00B36E82">
        <w:rPr>
          <w:rFonts w:ascii="Castellar" w:hAnsi="Castellar" w:cs="Times New Roman"/>
          <w:b/>
          <w:i/>
          <w:sz w:val="20"/>
          <w:szCs w:val="20"/>
        </w:rPr>
        <w:t xml:space="preserve"> </w:t>
      </w:r>
      <w:r w:rsidRPr="00B36E82">
        <w:rPr>
          <w:rFonts w:ascii="Castellar" w:hAnsi="Castellar" w:cs="Times New Roman"/>
          <w:b/>
          <w:i/>
          <w:sz w:val="20"/>
          <w:szCs w:val="20"/>
        </w:rPr>
        <w:t>"</w:t>
      </w:r>
      <w:r w:rsidR="008D5A36" w:rsidRPr="00B36E82">
        <w:rPr>
          <w:rFonts w:ascii="Castellar" w:hAnsi="Castellar" w:cs="Times New Roman"/>
          <w:b/>
          <w:i/>
          <w:sz w:val="20"/>
          <w:szCs w:val="20"/>
        </w:rPr>
        <w:t>Tarif</w:t>
      </w:r>
      <w:r w:rsidR="00CF2E01" w:rsidRPr="00B36E82">
        <w:rPr>
          <w:rFonts w:ascii="Castellar" w:hAnsi="Castellar" w:cs="Times New Roman"/>
          <w:b/>
          <w:i/>
          <w:sz w:val="20"/>
          <w:szCs w:val="20"/>
        </w:rPr>
        <w:t>ë</w:t>
      </w:r>
      <w:r w:rsidR="008D5A36" w:rsidRPr="00B36E82">
        <w:rPr>
          <w:rFonts w:ascii="Castellar" w:hAnsi="Castellar" w:cs="Times New Roman"/>
          <w:b/>
          <w:i/>
          <w:sz w:val="20"/>
          <w:szCs w:val="20"/>
        </w:rPr>
        <w:t xml:space="preserve"> p</w:t>
      </w:r>
      <w:r w:rsidR="00CF2E01" w:rsidRPr="00B36E82">
        <w:rPr>
          <w:rFonts w:ascii="Castellar" w:hAnsi="Castellar" w:cs="Times New Roman"/>
          <w:b/>
          <w:i/>
          <w:sz w:val="20"/>
          <w:szCs w:val="20"/>
        </w:rPr>
        <w:t>ë</w:t>
      </w:r>
      <w:r w:rsidR="008D5A36" w:rsidRPr="00B36E82">
        <w:rPr>
          <w:rFonts w:ascii="Castellar" w:hAnsi="Castellar" w:cs="Times New Roman"/>
          <w:b/>
          <w:i/>
          <w:sz w:val="20"/>
          <w:szCs w:val="20"/>
        </w:rPr>
        <w:t>r parkimin e automjeteve t</w:t>
      </w:r>
      <w:r w:rsidR="00CF2E01" w:rsidRPr="00B36E82">
        <w:rPr>
          <w:rFonts w:ascii="Castellar" w:hAnsi="Castellar" w:cs="Times New Roman"/>
          <w:b/>
          <w:i/>
          <w:sz w:val="20"/>
          <w:szCs w:val="20"/>
        </w:rPr>
        <w:t>ë</w:t>
      </w:r>
      <w:r w:rsidR="008D5A36" w:rsidRPr="00B36E82">
        <w:rPr>
          <w:rFonts w:ascii="Castellar" w:hAnsi="Castellar" w:cs="Times New Roman"/>
          <w:b/>
          <w:i/>
          <w:sz w:val="20"/>
          <w:szCs w:val="20"/>
        </w:rPr>
        <w:t xml:space="preserve"> transportit n</w:t>
      </w:r>
      <w:r w:rsidR="00CF2E01" w:rsidRPr="00B36E82">
        <w:rPr>
          <w:rFonts w:ascii="Castellar" w:hAnsi="Castellar" w:cs="Times New Roman"/>
          <w:b/>
          <w:i/>
          <w:sz w:val="20"/>
          <w:szCs w:val="20"/>
        </w:rPr>
        <w:t>ë</w:t>
      </w:r>
      <w:r w:rsidR="008D5A36" w:rsidRPr="00B36E82">
        <w:rPr>
          <w:rFonts w:ascii="Castellar" w:hAnsi="Castellar" w:cs="Times New Roman"/>
          <w:b/>
          <w:i/>
          <w:sz w:val="20"/>
          <w:szCs w:val="20"/>
        </w:rPr>
        <w:t xml:space="preserve"> vendparkime publike dhe tarifat p</w:t>
      </w:r>
      <w:r w:rsidR="00CF2E01" w:rsidRPr="00B36E82">
        <w:rPr>
          <w:rFonts w:ascii="Castellar" w:hAnsi="Castellar" w:cs="Times New Roman"/>
          <w:b/>
          <w:i/>
          <w:sz w:val="20"/>
          <w:szCs w:val="20"/>
        </w:rPr>
        <w:t>ë</w:t>
      </w:r>
      <w:r w:rsidR="008D5A36" w:rsidRPr="00B36E82">
        <w:rPr>
          <w:rFonts w:ascii="Castellar" w:hAnsi="Castellar" w:cs="Times New Roman"/>
          <w:b/>
          <w:i/>
          <w:sz w:val="20"/>
          <w:szCs w:val="20"/>
        </w:rPr>
        <w:t xml:space="preserve">r parkimet e rezervuara </w:t>
      </w:r>
      <w:r w:rsidRPr="00B36E82">
        <w:rPr>
          <w:rFonts w:ascii="Castellar" w:hAnsi="Castellar" w:cs="Times New Roman"/>
          <w:b/>
          <w:i/>
          <w:sz w:val="20"/>
          <w:szCs w:val="20"/>
        </w:rPr>
        <w:t>"</w:t>
      </w:r>
      <w:r w:rsidRPr="00B36E82">
        <w:rPr>
          <w:rFonts w:ascii="Arial Black" w:hAnsi="Arial Black" w:cs="Times New Roman"/>
          <w:b/>
          <w:i/>
          <w:sz w:val="20"/>
          <w:szCs w:val="20"/>
        </w:rPr>
        <w:t>,</w:t>
      </w:r>
      <w:r w:rsidR="008D5A36" w:rsidRPr="00B36E82">
        <w:rPr>
          <w:rFonts w:ascii="Castellar" w:hAnsi="Castellar" w:cs="Times New Roman"/>
          <w:b/>
          <w:i/>
          <w:sz w:val="20"/>
          <w:szCs w:val="20"/>
        </w:rPr>
        <w:t xml:space="preserve">  </w:t>
      </w:r>
      <w:r w:rsidR="008D5A36" w:rsidRPr="00B36E82">
        <w:rPr>
          <w:rFonts w:ascii="Castellar" w:hAnsi="Castellar" w:cs="Times New Roman"/>
          <w:b/>
          <w:i/>
          <w:sz w:val="20"/>
          <w:szCs w:val="20"/>
          <w:u w:val="single"/>
        </w:rPr>
        <w:t>tabela</w:t>
      </w:r>
      <w:r w:rsidR="008531A9" w:rsidRPr="00B36E82">
        <w:rPr>
          <w:rFonts w:ascii="Castellar" w:hAnsi="Castellar" w:cs="Times New Roman"/>
          <w:b/>
          <w:i/>
          <w:sz w:val="20"/>
          <w:szCs w:val="20"/>
          <w:u w:val="single"/>
        </w:rPr>
        <w:t>t</w:t>
      </w:r>
      <w:r w:rsidR="008D5A36" w:rsidRPr="00B36E82">
        <w:rPr>
          <w:rFonts w:ascii="Castellar" w:hAnsi="Castellar" w:cs="Times New Roman"/>
          <w:b/>
          <w:i/>
          <w:sz w:val="20"/>
          <w:szCs w:val="20"/>
          <w:u w:val="single"/>
        </w:rPr>
        <w:t xml:space="preserve"> 21 dhe 21/1  </w:t>
      </w:r>
      <w:r w:rsidR="008531A9" w:rsidRPr="00B36E82">
        <w:rPr>
          <w:rFonts w:ascii="Castellar" w:hAnsi="Castellar" w:cs="Times New Roman"/>
          <w:b/>
          <w:i/>
          <w:sz w:val="20"/>
          <w:szCs w:val="20"/>
          <w:u w:val="single"/>
        </w:rPr>
        <w:t>t</w:t>
      </w:r>
      <w:r w:rsidR="00582EAA" w:rsidRPr="00B36E82">
        <w:rPr>
          <w:rFonts w:ascii="Castellar" w:hAnsi="Castellar" w:cs="Times New Roman"/>
          <w:b/>
          <w:i/>
          <w:sz w:val="20"/>
          <w:szCs w:val="20"/>
          <w:u w:val="single"/>
        </w:rPr>
        <w:t>ë</w:t>
      </w:r>
      <w:r w:rsidRPr="00B36E82">
        <w:rPr>
          <w:rFonts w:ascii="Castellar" w:hAnsi="Castellar" w:cs="Times New Roman"/>
          <w:b/>
          <w:i/>
          <w:sz w:val="20"/>
          <w:szCs w:val="20"/>
          <w:u w:val="single"/>
        </w:rPr>
        <w:t xml:space="preserve"> vendimi</w:t>
      </w:r>
      <w:r w:rsidR="008531A9" w:rsidRPr="00B36E82">
        <w:rPr>
          <w:rFonts w:ascii="Castellar" w:hAnsi="Castellar" w:cs="Times New Roman"/>
          <w:b/>
          <w:i/>
          <w:sz w:val="20"/>
          <w:szCs w:val="20"/>
          <w:u w:val="single"/>
        </w:rPr>
        <w:t>t nr.</w:t>
      </w:r>
      <w:r w:rsidR="00FD4835" w:rsidRPr="00B36E82">
        <w:rPr>
          <w:rFonts w:ascii="Castellar" w:hAnsi="Castellar" w:cs="Times New Roman"/>
          <w:b/>
          <w:i/>
          <w:sz w:val="20"/>
          <w:szCs w:val="20"/>
          <w:u w:val="single"/>
        </w:rPr>
        <w:t xml:space="preserve"> </w:t>
      </w:r>
      <w:r w:rsidR="008531A9" w:rsidRPr="00B36E82">
        <w:rPr>
          <w:rFonts w:ascii="Castellar" w:hAnsi="Castellar" w:cs="Times New Roman"/>
          <w:b/>
          <w:i/>
          <w:sz w:val="20"/>
          <w:szCs w:val="20"/>
          <w:u w:val="single"/>
        </w:rPr>
        <w:t>56 /2022</w:t>
      </w:r>
      <w:r w:rsidR="008D5A36" w:rsidRPr="00B36E82">
        <w:rPr>
          <w:rFonts w:ascii="Castellar" w:hAnsi="Castellar" w:cs="Times New Roman"/>
          <w:b/>
          <w:i/>
          <w:sz w:val="20"/>
          <w:szCs w:val="20"/>
          <w:u w:val="single"/>
        </w:rPr>
        <w:t xml:space="preserve"> z</w:t>
      </w:r>
      <w:r w:rsidR="00CF2E01" w:rsidRPr="00B36E82">
        <w:rPr>
          <w:rFonts w:ascii="Castellar" w:hAnsi="Castellar" w:cs="Times New Roman"/>
          <w:b/>
          <w:i/>
          <w:sz w:val="20"/>
          <w:szCs w:val="20"/>
          <w:u w:val="single"/>
        </w:rPr>
        <w:t>ë</w:t>
      </w:r>
      <w:r w:rsidR="008D5A36" w:rsidRPr="00B36E82">
        <w:rPr>
          <w:rFonts w:ascii="Castellar" w:hAnsi="Castellar" w:cs="Times New Roman"/>
          <w:b/>
          <w:i/>
          <w:sz w:val="20"/>
          <w:szCs w:val="20"/>
          <w:u w:val="single"/>
        </w:rPr>
        <w:t>vend</w:t>
      </w:r>
      <w:r w:rsidR="00CF2E01" w:rsidRPr="00B36E82">
        <w:rPr>
          <w:rFonts w:ascii="Castellar" w:hAnsi="Castellar" w:cs="Times New Roman"/>
          <w:b/>
          <w:i/>
          <w:sz w:val="20"/>
          <w:szCs w:val="20"/>
          <w:u w:val="single"/>
        </w:rPr>
        <w:t>ë</w:t>
      </w:r>
      <w:r w:rsidR="008D5A36" w:rsidRPr="00B36E82">
        <w:rPr>
          <w:rFonts w:ascii="Castellar" w:hAnsi="Castellar" w:cs="Times New Roman"/>
          <w:b/>
          <w:i/>
          <w:sz w:val="20"/>
          <w:szCs w:val="20"/>
          <w:u w:val="single"/>
        </w:rPr>
        <w:t>soh</w:t>
      </w:r>
      <w:r w:rsidR="00CF2E01" w:rsidRPr="00B36E82">
        <w:rPr>
          <w:rFonts w:ascii="Castellar" w:hAnsi="Castellar" w:cs="Times New Roman"/>
          <w:b/>
          <w:i/>
          <w:sz w:val="20"/>
          <w:szCs w:val="20"/>
          <w:u w:val="single"/>
        </w:rPr>
        <w:t>ë</w:t>
      </w:r>
      <w:r w:rsidR="008D5A36" w:rsidRPr="00B36E82">
        <w:rPr>
          <w:rFonts w:ascii="Castellar" w:hAnsi="Castellar" w:cs="Times New Roman"/>
          <w:b/>
          <w:i/>
          <w:sz w:val="20"/>
          <w:szCs w:val="20"/>
          <w:u w:val="single"/>
        </w:rPr>
        <w:t>n</w:t>
      </w:r>
      <w:r w:rsidRPr="00B36E82">
        <w:rPr>
          <w:rFonts w:ascii="Castellar" w:hAnsi="Castellar" w:cs="Times New Roman"/>
          <w:b/>
          <w:i/>
          <w:sz w:val="20"/>
          <w:szCs w:val="20"/>
          <w:u w:val="single"/>
        </w:rPr>
        <w:t xml:space="preserve"> / ndryshoh</w:t>
      </w:r>
      <w:r w:rsidR="00CF2E01" w:rsidRPr="00B36E82">
        <w:rPr>
          <w:rFonts w:ascii="Castellar" w:hAnsi="Castellar" w:cs="Times New Roman"/>
          <w:b/>
          <w:i/>
          <w:sz w:val="20"/>
          <w:szCs w:val="20"/>
          <w:u w:val="single"/>
        </w:rPr>
        <w:t>ë</w:t>
      </w:r>
      <w:r w:rsidRPr="00B36E82">
        <w:rPr>
          <w:rFonts w:ascii="Castellar" w:hAnsi="Castellar" w:cs="Times New Roman"/>
          <w:b/>
          <w:i/>
          <w:sz w:val="20"/>
          <w:szCs w:val="20"/>
          <w:u w:val="single"/>
        </w:rPr>
        <w:t xml:space="preserve">n </w:t>
      </w:r>
      <w:r w:rsidR="008D5A36" w:rsidRPr="00B36E82">
        <w:rPr>
          <w:rFonts w:ascii="Castellar" w:hAnsi="Castellar" w:cs="Times New Roman"/>
          <w:b/>
          <w:i/>
          <w:sz w:val="20"/>
          <w:szCs w:val="20"/>
          <w:u w:val="single"/>
        </w:rPr>
        <w:t>me k</w:t>
      </w:r>
      <w:r w:rsidR="00CF2E01" w:rsidRPr="00B36E82">
        <w:rPr>
          <w:rFonts w:ascii="Castellar" w:hAnsi="Castellar" w:cs="Times New Roman"/>
          <w:b/>
          <w:i/>
          <w:sz w:val="20"/>
          <w:szCs w:val="20"/>
          <w:u w:val="single"/>
        </w:rPr>
        <w:t>ë</w:t>
      </w:r>
      <w:r w:rsidR="008D5A36" w:rsidRPr="00B36E82">
        <w:rPr>
          <w:rFonts w:ascii="Castellar" w:hAnsi="Castellar" w:cs="Times New Roman"/>
          <w:b/>
          <w:i/>
          <w:sz w:val="20"/>
          <w:szCs w:val="20"/>
          <w:u w:val="single"/>
        </w:rPr>
        <w:t>te p</w:t>
      </w:r>
      <w:r w:rsidR="00CF2E01" w:rsidRPr="00B36E82">
        <w:rPr>
          <w:rFonts w:ascii="Castellar" w:hAnsi="Castellar" w:cs="Times New Roman"/>
          <w:b/>
          <w:i/>
          <w:sz w:val="20"/>
          <w:szCs w:val="20"/>
          <w:u w:val="single"/>
        </w:rPr>
        <w:t>ë</w:t>
      </w:r>
      <w:r w:rsidR="008D5A36" w:rsidRPr="00B36E82">
        <w:rPr>
          <w:rFonts w:ascii="Castellar" w:hAnsi="Castellar" w:cs="Times New Roman"/>
          <w:b/>
          <w:i/>
          <w:sz w:val="20"/>
          <w:szCs w:val="20"/>
          <w:u w:val="single"/>
        </w:rPr>
        <w:t>rmbajtje</w:t>
      </w:r>
      <w:r w:rsidR="008D5A36" w:rsidRPr="00B36E82">
        <w:rPr>
          <w:rFonts w:ascii="Castellar" w:hAnsi="Castellar" w:cs="Times New Roman"/>
          <w:b/>
          <w:i/>
          <w:sz w:val="20"/>
          <w:szCs w:val="20"/>
        </w:rPr>
        <w:t xml:space="preserve"> </w:t>
      </w:r>
      <w:r w:rsidRPr="00B36E82">
        <w:rPr>
          <w:rFonts w:ascii="Castellar" w:hAnsi="Castellar" w:cs="Times New Roman"/>
          <w:b/>
          <w:sz w:val="20"/>
          <w:szCs w:val="20"/>
        </w:rPr>
        <w:t>:</w:t>
      </w:r>
    </w:p>
    <w:p w:rsidR="00450117" w:rsidRPr="004D7BCA" w:rsidRDefault="00450117" w:rsidP="00450117">
      <w:pPr>
        <w:spacing w:after="0" w:line="240" w:lineRule="auto"/>
        <w:jc w:val="center"/>
        <w:rPr>
          <w:rFonts w:ascii="Times New Roman" w:hAnsi="Times New Roman" w:cs="Times New Roman"/>
        </w:rPr>
      </w:pPr>
    </w:p>
    <w:p w:rsidR="00730605" w:rsidRPr="00FD516A" w:rsidRDefault="00450117" w:rsidP="00450117">
      <w:pPr>
        <w:spacing w:after="0" w:line="240" w:lineRule="auto"/>
        <w:jc w:val="center"/>
        <w:rPr>
          <w:rFonts w:ascii="Times New Roman" w:hAnsi="Times New Roman" w:cs="Times New Roman"/>
          <w:b/>
          <w:sz w:val="24"/>
          <w:szCs w:val="24"/>
          <w:u w:val="single"/>
        </w:rPr>
      </w:pPr>
      <w:r w:rsidRPr="00FD516A">
        <w:rPr>
          <w:rFonts w:ascii="Times New Roman" w:hAnsi="Times New Roman" w:cs="Times New Roman"/>
          <w:b/>
          <w:sz w:val="24"/>
          <w:szCs w:val="24"/>
          <w:u w:val="single"/>
        </w:rPr>
        <w:t>ISHTE</w:t>
      </w:r>
    </w:p>
    <w:p w:rsidR="00035410" w:rsidRPr="00FD516A" w:rsidRDefault="00035410" w:rsidP="00035410">
      <w:pPr>
        <w:pStyle w:val="Heading2"/>
        <w:spacing w:before="0" w:line="240" w:lineRule="auto"/>
        <w:jc w:val="both"/>
        <w:rPr>
          <w:rFonts w:ascii="Times New Roman" w:hAnsi="Times New Roman" w:cs="Times New Roman"/>
          <w:color w:val="auto"/>
          <w:sz w:val="24"/>
          <w:szCs w:val="24"/>
        </w:rPr>
      </w:pPr>
      <w:r w:rsidRPr="00FD516A">
        <w:rPr>
          <w:rFonts w:ascii="Times New Roman" w:hAnsi="Times New Roman" w:cs="Times New Roman"/>
          <w:color w:val="auto"/>
          <w:sz w:val="24"/>
          <w:szCs w:val="24"/>
          <w:u w:val="single"/>
        </w:rPr>
        <w:t>TARIFAT PËR PARKIMIN E AUTOMJETEVE  TË TRANSPORTIT NË VENDPARKIME PUBLIKE DHE TARIFAT PËR PARKIMET E REZURVUARA</w:t>
      </w:r>
      <w:r w:rsidRPr="00FD516A">
        <w:rPr>
          <w:rFonts w:ascii="Times New Roman" w:hAnsi="Times New Roman" w:cs="Times New Roman"/>
          <w:color w:val="auto"/>
          <w:sz w:val="24"/>
          <w:szCs w:val="24"/>
        </w:rPr>
        <w:t xml:space="preserve"> :</w:t>
      </w:r>
    </w:p>
    <w:p w:rsidR="00035410" w:rsidRPr="00FD516A" w:rsidRDefault="00035410" w:rsidP="00035410">
      <w:pPr>
        <w:pStyle w:val="ListParagraph"/>
        <w:numPr>
          <w:ilvl w:val="0"/>
          <w:numId w:val="23"/>
        </w:numPr>
        <w:spacing w:after="0" w:line="240" w:lineRule="auto"/>
        <w:jc w:val="both"/>
        <w:rPr>
          <w:rFonts w:ascii="Times New Roman" w:hAnsi="Times New Roman" w:cs="Times New Roman"/>
          <w:sz w:val="24"/>
          <w:szCs w:val="24"/>
        </w:rPr>
      </w:pPr>
      <w:r w:rsidRPr="00FD516A">
        <w:rPr>
          <w:rFonts w:ascii="Times New Roman" w:hAnsi="Times New Roman" w:cs="Times New Roman"/>
          <w:b/>
          <w:bCs/>
          <w:sz w:val="24"/>
          <w:szCs w:val="24"/>
          <w:u w:val="single"/>
        </w:rPr>
        <w:t>BAZA LIGJORE</w:t>
      </w:r>
      <w:r w:rsidRPr="00FD516A">
        <w:rPr>
          <w:rFonts w:ascii="Times New Roman" w:hAnsi="Times New Roman" w:cs="Times New Roman"/>
          <w:b/>
          <w:bCs/>
          <w:sz w:val="24"/>
          <w:szCs w:val="24"/>
        </w:rPr>
        <w:t xml:space="preserve"> : </w:t>
      </w:r>
      <w:r w:rsidRPr="00FD516A">
        <w:rPr>
          <w:rFonts w:ascii="Times New Roman" w:hAnsi="Times New Roman" w:cs="Times New Roman"/>
          <w:bCs/>
          <w:sz w:val="24"/>
          <w:szCs w:val="24"/>
        </w:rPr>
        <w:t xml:space="preserve">Neni 7 e në vijim të Ligjit nr.8378 , datë 22.07'1998 " Kodi Rrugor i Republikës së Shqipërisë " (i ndryshuar) , neni 9 , Rendori 3.1/b i ligjit nr.139 /2015 " Për vetëqeverisjen vendore " (i ndryshuar) , nenit 14/1 të ligjit nr.68 /2017 " Për finacat e vetëqeverisjës vendore "            (i ndryshuar)   </w:t>
      </w:r>
      <w:r w:rsidRPr="00FD516A">
        <w:rPr>
          <w:rFonts w:ascii="Times New Roman" w:hAnsi="Times New Roman" w:cs="Times New Roman"/>
          <w:b/>
          <w:bCs/>
          <w:sz w:val="24"/>
          <w:szCs w:val="24"/>
        </w:rPr>
        <w:t>.</w:t>
      </w:r>
    </w:p>
    <w:p w:rsidR="00035410" w:rsidRPr="00FD516A" w:rsidRDefault="00035410" w:rsidP="00035410">
      <w:pPr>
        <w:pStyle w:val="ListParagraph"/>
        <w:spacing w:after="0" w:line="240" w:lineRule="auto"/>
        <w:jc w:val="both"/>
        <w:rPr>
          <w:rFonts w:ascii="Times New Roman" w:hAnsi="Times New Roman" w:cs="Times New Roman"/>
          <w:sz w:val="24"/>
          <w:szCs w:val="24"/>
        </w:rPr>
      </w:pPr>
      <w:r w:rsidRPr="00FD516A">
        <w:rPr>
          <w:rFonts w:ascii="Times New Roman" w:hAnsi="Times New Roman" w:cs="Times New Roman"/>
          <w:sz w:val="24"/>
          <w:szCs w:val="24"/>
        </w:rPr>
        <w:t>Tarifës së Parkimit të Automjeteve i nënshtrohen të gjithë personat fizik, juridik rezidentë në bashkinë Pukë të cilët posedojnë mjete transporti (automjete) pavarësisht llojit të tij dhe që shfrytëzojnë vendparkimet e përcaktuara nga bashkia .</w:t>
      </w:r>
    </w:p>
    <w:p w:rsidR="00035410" w:rsidRPr="00FD516A" w:rsidRDefault="00035410" w:rsidP="00035410">
      <w:pPr>
        <w:pStyle w:val="ListParagraph"/>
        <w:spacing w:after="0" w:line="240" w:lineRule="auto"/>
        <w:jc w:val="both"/>
        <w:rPr>
          <w:rFonts w:ascii="Times New Roman" w:hAnsi="Times New Roman" w:cs="Times New Roman"/>
          <w:sz w:val="24"/>
          <w:szCs w:val="24"/>
        </w:rPr>
      </w:pPr>
      <w:r w:rsidRPr="00FD516A">
        <w:rPr>
          <w:rFonts w:ascii="Times New Roman" w:hAnsi="Times New Roman" w:cs="Times New Roman"/>
          <w:b/>
          <w:sz w:val="24"/>
          <w:szCs w:val="24"/>
        </w:rPr>
        <w:t xml:space="preserve">Në përputhje edhe me VKB për miratimin e Terminalit të Autobuzave sipas planimetrisë së paraqitur nga Drejtoria e Zhvillimit Ekonomik dhe Administrimit Teritorit bashkia Pukë , nivelet e tarifës së parkimit të mjeteve në vendparkimin e miratuar, për çdo kategori mjetesh janë si më poshtë :   </w:t>
      </w:r>
    </w:p>
    <w:p w:rsidR="00035410" w:rsidRPr="004D7BCA" w:rsidRDefault="00035410" w:rsidP="00035410">
      <w:pPr>
        <w:spacing w:after="0" w:line="240" w:lineRule="auto"/>
        <w:jc w:val="both"/>
        <w:rPr>
          <w:rFonts w:ascii="Times New Roman" w:hAnsi="Times New Roman" w:cs="Times New Roman"/>
          <w:b/>
          <w:sz w:val="24"/>
          <w:szCs w:val="24"/>
        </w:rPr>
      </w:pPr>
      <w:r w:rsidRPr="004D7BCA">
        <w:rPr>
          <w:rFonts w:ascii="Times New Roman" w:hAnsi="Times New Roman" w:cs="Times New Roman"/>
          <w:b/>
          <w:sz w:val="24"/>
          <w:szCs w:val="24"/>
        </w:rPr>
        <w:t xml:space="preserve">Tab.21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5547"/>
        <w:gridCol w:w="4466"/>
      </w:tblGrid>
      <w:tr w:rsidR="00035410" w:rsidRPr="004D7BCA" w:rsidTr="00135ED6">
        <w:tc>
          <w:tcPr>
            <w:tcW w:w="567" w:type="dxa"/>
          </w:tcPr>
          <w:p w:rsidR="00035410" w:rsidRPr="004D7BCA" w:rsidRDefault="00035410" w:rsidP="00135ED6">
            <w:pPr>
              <w:spacing w:after="0" w:line="240" w:lineRule="auto"/>
              <w:jc w:val="center"/>
              <w:rPr>
                <w:rFonts w:ascii="Times New Roman" w:hAnsi="Times New Roman" w:cs="Times New Roman"/>
                <w:b/>
                <w:sz w:val="24"/>
                <w:szCs w:val="24"/>
              </w:rPr>
            </w:pPr>
            <w:r w:rsidRPr="004D7BCA">
              <w:rPr>
                <w:rFonts w:ascii="Times New Roman" w:hAnsi="Times New Roman" w:cs="Times New Roman"/>
                <w:b/>
                <w:sz w:val="24"/>
                <w:szCs w:val="24"/>
              </w:rPr>
              <w:t>Nr</w:t>
            </w:r>
          </w:p>
        </w:tc>
        <w:tc>
          <w:tcPr>
            <w:tcW w:w="5670" w:type="dxa"/>
          </w:tcPr>
          <w:p w:rsidR="00035410" w:rsidRPr="004D7BCA" w:rsidRDefault="00035410" w:rsidP="00135ED6">
            <w:pPr>
              <w:spacing w:after="0" w:line="240" w:lineRule="auto"/>
              <w:jc w:val="center"/>
              <w:rPr>
                <w:rFonts w:ascii="Times New Roman" w:hAnsi="Times New Roman" w:cs="Times New Roman"/>
                <w:b/>
                <w:sz w:val="24"/>
                <w:szCs w:val="24"/>
              </w:rPr>
            </w:pPr>
            <w:r w:rsidRPr="004D7BCA">
              <w:rPr>
                <w:rFonts w:ascii="Times New Roman" w:hAnsi="Times New Roman" w:cs="Times New Roman"/>
                <w:b/>
                <w:sz w:val="24"/>
                <w:szCs w:val="24"/>
              </w:rPr>
              <w:t>Lloji Mjetit</w:t>
            </w:r>
          </w:p>
        </w:tc>
        <w:tc>
          <w:tcPr>
            <w:tcW w:w="4536" w:type="dxa"/>
          </w:tcPr>
          <w:p w:rsidR="00035410" w:rsidRPr="004D7BCA" w:rsidRDefault="00035410" w:rsidP="00135ED6">
            <w:pPr>
              <w:spacing w:after="0" w:line="240" w:lineRule="auto"/>
              <w:jc w:val="center"/>
              <w:rPr>
                <w:rFonts w:ascii="Times New Roman" w:hAnsi="Times New Roman" w:cs="Times New Roman"/>
                <w:b/>
                <w:sz w:val="24"/>
                <w:szCs w:val="24"/>
              </w:rPr>
            </w:pPr>
            <w:r w:rsidRPr="004D7BCA">
              <w:rPr>
                <w:rFonts w:ascii="Times New Roman" w:hAnsi="Times New Roman" w:cs="Times New Roman"/>
                <w:b/>
                <w:sz w:val="24"/>
                <w:szCs w:val="24"/>
              </w:rPr>
              <w:t>Niveli Tarifës</w:t>
            </w:r>
          </w:p>
          <w:p w:rsidR="00035410" w:rsidRPr="004D7BCA" w:rsidRDefault="00035410" w:rsidP="00135ED6">
            <w:pPr>
              <w:spacing w:after="0" w:line="240" w:lineRule="auto"/>
              <w:jc w:val="center"/>
              <w:rPr>
                <w:rFonts w:ascii="Times New Roman" w:hAnsi="Times New Roman" w:cs="Times New Roman"/>
                <w:b/>
                <w:sz w:val="24"/>
                <w:szCs w:val="24"/>
              </w:rPr>
            </w:pPr>
            <w:r w:rsidRPr="004D7BCA">
              <w:rPr>
                <w:rFonts w:ascii="Times New Roman" w:hAnsi="Times New Roman" w:cs="Times New Roman"/>
                <w:b/>
                <w:sz w:val="24"/>
                <w:szCs w:val="24"/>
              </w:rPr>
              <w:t xml:space="preserve"> lek/ditë </w:t>
            </w:r>
          </w:p>
        </w:tc>
      </w:tr>
      <w:tr w:rsidR="00035410" w:rsidRPr="004D7BCA" w:rsidTr="00135ED6">
        <w:trPr>
          <w:trHeight w:val="345"/>
        </w:trPr>
        <w:tc>
          <w:tcPr>
            <w:tcW w:w="567"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1.</w:t>
            </w:r>
          </w:p>
        </w:tc>
        <w:tc>
          <w:tcPr>
            <w:tcW w:w="5670" w:type="dxa"/>
          </w:tcPr>
          <w:p w:rsidR="00035410" w:rsidRPr="004D7BCA" w:rsidRDefault="00035410" w:rsidP="00135ED6">
            <w:pPr>
              <w:spacing w:after="0" w:line="240" w:lineRule="auto"/>
              <w:jc w:val="both"/>
              <w:rPr>
                <w:rFonts w:ascii="Times New Roman" w:hAnsi="Times New Roman" w:cs="Times New Roman"/>
                <w:sz w:val="24"/>
                <w:szCs w:val="24"/>
              </w:rPr>
            </w:pPr>
            <w:r w:rsidRPr="004D7BCA">
              <w:rPr>
                <w:rFonts w:ascii="Times New Roman" w:hAnsi="Times New Roman" w:cs="Times New Roman"/>
                <w:sz w:val="24"/>
                <w:szCs w:val="24"/>
              </w:rPr>
              <w:t>Autobuza të linjave ndërqytetase</w:t>
            </w:r>
          </w:p>
        </w:tc>
        <w:tc>
          <w:tcPr>
            <w:tcW w:w="4536"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50 lek/ditë/mjet</w:t>
            </w:r>
          </w:p>
        </w:tc>
      </w:tr>
      <w:tr w:rsidR="00035410" w:rsidRPr="004D7BCA" w:rsidTr="00135ED6">
        <w:trPr>
          <w:trHeight w:val="210"/>
        </w:trPr>
        <w:tc>
          <w:tcPr>
            <w:tcW w:w="567"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2.</w:t>
            </w:r>
          </w:p>
        </w:tc>
        <w:tc>
          <w:tcPr>
            <w:tcW w:w="5670" w:type="dxa"/>
          </w:tcPr>
          <w:p w:rsidR="00035410" w:rsidRPr="004D7BCA" w:rsidRDefault="00035410" w:rsidP="00135ED6">
            <w:pPr>
              <w:spacing w:after="0" w:line="240" w:lineRule="auto"/>
              <w:jc w:val="both"/>
              <w:rPr>
                <w:rFonts w:ascii="Times New Roman" w:hAnsi="Times New Roman" w:cs="Times New Roman"/>
                <w:sz w:val="24"/>
                <w:szCs w:val="24"/>
              </w:rPr>
            </w:pPr>
            <w:r w:rsidRPr="004D7BCA">
              <w:rPr>
                <w:rFonts w:ascii="Times New Roman" w:hAnsi="Times New Roman" w:cs="Times New Roman"/>
                <w:sz w:val="24"/>
                <w:szCs w:val="24"/>
              </w:rPr>
              <w:t>Autobuzë të linjave rrethqytetase</w:t>
            </w:r>
          </w:p>
        </w:tc>
        <w:tc>
          <w:tcPr>
            <w:tcW w:w="4536"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50 lek/ditë/mjet</w:t>
            </w:r>
          </w:p>
        </w:tc>
      </w:tr>
      <w:tr w:rsidR="00035410" w:rsidRPr="004D7BCA" w:rsidTr="00135ED6">
        <w:tc>
          <w:tcPr>
            <w:tcW w:w="567"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3.</w:t>
            </w:r>
          </w:p>
        </w:tc>
        <w:tc>
          <w:tcPr>
            <w:tcW w:w="5670" w:type="dxa"/>
          </w:tcPr>
          <w:p w:rsidR="00035410" w:rsidRPr="004D7BCA" w:rsidRDefault="00035410" w:rsidP="00135ED6">
            <w:pPr>
              <w:spacing w:after="0" w:line="240" w:lineRule="auto"/>
              <w:jc w:val="both"/>
              <w:rPr>
                <w:rFonts w:ascii="Times New Roman" w:hAnsi="Times New Roman" w:cs="Times New Roman"/>
                <w:sz w:val="24"/>
                <w:szCs w:val="24"/>
              </w:rPr>
            </w:pPr>
            <w:r w:rsidRPr="004D7BCA">
              <w:rPr>
                <w:rFonts w:ascii="Times New Roman" w:hAnsi="Times New Roman" w:cs="Times New Roman"/>
                <w:sz w:val="24"/>
                <w:szCs w:val="24"/>
              </w:rPr>
              <w:t>Kamiona deri në 3.5 ton</w:t>
            </w:r>
          </w:p>
        </w:tc>
        <w:tc>
          <w:tcPr>
            <w:tcW w:w="4536"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50 lek/ditë/mjet</w:t>
            </w:r>
          </w:p>
        </w:tc>
      </w:tr>
      <w:tr w:rsidR="00035410" w:rsidRPr="004D7BCA" w:rsidTr="00135ED6">
        <w:tc>
          <w:tcPr>
            <w:tcW w:w="567"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4.</w:t>
            </w:r>
          </w:p>
        </w:tc>
        <w:tc>
          <w:tcPr>
            <w:tcW w:w="5670" w:type="dxa"/>
          </w:tcPr>
          <w:p w:rsidR="00035410" w:rsidRPr="004D7BCA" w:rsidRDefault="00035410" w:rsidP="00135ED6">
            <w:pPr>
              <w:spacing w:after="0" w:line="240" w:lineRule="auto"/>
              <w:jc w:val="both"/>
              <w:rPr>
                <w:rFonts w:ascii="Times New Roman" w:hAnsi="Times New Roman" w:cs="Times New Roman"/>
                <w:sz w:val="24"/>
                <w:szCs w:val="24"/>
              </w:rPr>
            </w:pPr>
            <w:r w:rsidRPr="004D7BCA">
              <w:rPr>
                <w:rFonts w:ascii="Times New Roman" w:hAnsi="Times New Roman" w:cs="Times New Roman"/>
                <w:sz w:val="24"/>
                <w:szCs w:val="24"/>
              </w:rPr>
              <w:t>Kamiona mbi 3.5 ton</w:t>
            </w:r>
          </w:p>
        </w:tc>
        <w:tc>
          <w:tcPr>
            <w:tcW w:w="4536"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50 lek/ditë/mjet</w:t>
            </w:r>
          </w:p>
        </w:tc>
      </w:tr>
      <w:tr w:rsidR="00035410" w:rsidRPr="004D7BCA" w:rsidTr="00135ED6">
        <w:trPr>
          <w:trHeight w:val="361"/>
        </w:trPr>
        <w:tc>
          <w:tcPr>
            <w:tcW w:w="567"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5.</w:t>
            </w:r>
          </w:p>
        </w:tc>
        <w:tc>
          <w:tcPr>
            <w:tcW w:w="5670" w:type="dxa"/>
          </w:tcPr>
          <w:p w:rsidR="00035410" w:rsidRPr="004D7BCA" w:rsidRDefault="00035410" w:rsidP="00135ED6">
            <w:pPr>
              <w:spacing w:after="0" w:line="240" w:lineRule="auto"/>
              <w:jc w:val="both"/>
              <w:rPr>
                <w:rFonts w:ascii="Times New Roman" w:hAnsi="Times New Roman" w:cs="Times New Roman"/>
                <w:sz w:val="24"/>
                <w:szCs w:val="24"/>
              </w:rPr>
            </w:pPr>
            <w:r w:rsidRPr="004D7BCA">
              <w:rPr>
                <w:rFonts w:ascii="Times New Roman" w:hAnsi="Times New Roman" w:cs="Times New Roman"/>
                <w:sz w:val="24"/>
                <w:szCs w:val="24"/>
              </w:rPr>
              <w:t>Përsonat fizikë që nuk janë rezident në Bashkin Pukë</w:t>
            </w:r>
          </w:p>
        </w:tc>
        <w:tc>
          <w:tcPr>
            <w:tcW w:w="4536"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50/lek/orë/qëndrimi</w:t>
            </w:r>
          </w:p>
        </w:tc>
      </w:tr>
      <w:tr w:rsidR="00035410" w:rsidRPr="004D7BCA" w:rsidTr="00135ED6">
        <w:trPr>
          <w:trHeight w:val="220"/>
        </w:trPr>
        <w:tc>
          <w:tcPr>
            <w:tcW w:w="567"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6.</w:t>
            </w:r>
          </w:p>
        </w:tc>
        <w:tc>
          <w:tcPr>
            <w:tcW w:w="5670" w:type="dxa"/>
          </w:tcPr>
          <w:p w:rsidR="00035410" w:rsidRPr="004D7BCA" w:rsidRDefault="00035410" w:rsidP="00135ED6">
            <w:pPr>
              <w:pStyle w:val="ListParagraph"/>
              <w:spacing w:after="0" w:line="240" w:lineRule="auto"/>
              <w:ind w:left="0"/>
              <w:jc w:val="both"/>
              <w:rPr>
                <w:rFonts w:ascii="Times New Roman" w:hAnsi="Times New Roman" w:cs="Times New Roman"/>
                <w:sz w:val="24"/>
                <w:szCs w:val="24"/>
                <w:lang w:val="sq-AL"/>
              </w:rPr>
            </w:pPr>
            <w:r w:rsidRPr="004D7BCA">
              <w:rPr>
                <w:rFonts w:ascii="Times New Roman" w:hAnsi="Times New Roman" w:cs="Times New Roman"/>
                <w:sz w:val="24"/>
                <w:szCs w:val="24"/>
                <w:lang w:val="sq-AL"/>
              </w:rPr>
              <w:t>Autovetura deri në 6+1 vende, e të tjera të ngjashme me to .</w:t>
            </w:r>
          </w:p>
        </w:tc>
        <w:tc>
          <w:tcPr>
            <w:tcW w:w="4536" w:type="dxa"/>
          </w:tcPr>
          <w:p w:rsidR="00035410" w:rsidRPr="004D7BCA" w:rsidRDefault="00035410" w:rsidP="00135ED6">
            <w:pPr>
              <w:pStyle w:val="ListParagraph"/>
              <w:spacing w:after="0" w:line="240" w:lineRule="auto"/>
              <w:ind w:left="0"/>
              <w:rPr>
                <w:rFonts w:ascii="Times New Roman" w:hAnsi="Times New Roman" w:cs="Times New Roman"/>
                <w:sz w:val="24"/>
                <w:szCs w:val="24"/>
                <w:lang w:val="sq-AL"/>
              </w:rPr>
            </w:pPr>
            <w:r w:rsidRPr="004D7BCA">
              <w:rPr>
                <w:rFonts w:ascii="Times New Roman" w:hAnsi="Times New Roman" w:cs="Times New Roman"/>
                <w:sz w:val="24"/>
                <w:szCs w:val="24"/>
                <w:lang w:val="sq-AL"/>
              </w:rPr>
              <w:t xml:space="preserve">                    50 lek/orë/qëndrimi</w:t>
            </w:r>
          </w:p>
        </w:tc>
      </w:tr>
    </w:tbl>
    <w:p w:rsidR="00035410" w:rsidRPr="004D7BCA" w:rsidRDefault="00035410" w:rsidP="00035410">
      <w:pPr>
        <w:spacing w:after="0" w:line="240" w:lineRule="auto"/>
        <w:rPr>
          <w:rFonts w:ascii="Times New Roman" w:hAnsi="Times New Roman" w:cs="Times New Roman"/>
          <w:sz w:val="24"/>
          <w:szCs w:val="24"/>
        </w:rPr>
      </w:pPr>
      <w:r w:rsidRPr="004D7BCA">
        <w:rPr>
          <w:rFonts w:ascii="Times New Roman" w:hAnsi="Times New Roman" w:cs="Times New Roman"/>
          <w:sz w:val="24"/>
          <w:szCs w:val="24"/>
        </w:rPr>
        <w:t xml:space="preserve">                               </w:t>
      </w:r>
    </w:p>
    <w:p w:rsidR="00035410" w:rsidRPr="004D7BCA" w:rsidRDefault="00035410" w:rsidP="00035410">
      <w:pPr>
        <w:spacing w:after="0" w:line="240" w:lineRule="auto"/>
        <w:jc w:val="both"/>
        <w:rPr>
          <w:rFonts w:ascii="Times New Roman" w:hAnsi="Times New Roman" w:cs="Times New Roman"/>
          <w:b/>
          <w:sz w:val="24"/>
          <w:szCs w:val="24"/>
        </w:rPr>
      </w:pPr>
      <w:r w:rsidRPr="004D7BCA">
        <w:rPr>
          <w:rFonts w:ascii="Times New Roman" w:hAnsi="Times New Roman" w:cs="Times New Roman"/>
          <w:b/>
          <w:sz w:val="24"/>
          <w:szCs w:val="24"/>
        </w:rPr>
        <w:t>Tab.21/1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558"/>
        <w:gridCol w:w="4454"/>
      </w:tblGrid>
      <w:tr w:rsidR="00035410" w:rsidRPr="004D7BCA" w:rsidTr="00135ED6">
        <w:tc>
          <w:tcPr>
            <w:tcW w:w="567" w:type="dxa"/>
          </w:tcPr>
          <w:p w:rsidR="00035410" w:rsidRPr="004D7BCA" w:rsidRDefault="00035410" w:rsidP="00135ED6">
            <w:pPr>
              <w:spacing w:after="0" w:line="240" w:lineRule="auto"/>
              <w:jc w:val="center"/>
              <w:rPr>
                <w:rFonts w:ascii="Times New Roman" w:hAnsi="Times New Roman" w:cs="Times New Roman"/>
                <w:b/>
                <w:sz w:val="24"/>
                <w:szCs w:val="24"/>
              </w:rPr>
            </w:pPr>
            <w:r w:rsidRPr="004D7BCA">
              <w:rPr>
                <w:rFonts w:ascii="Times New Roman" w:hAnsi="Times New Roman" w:cs="Times New Roman"/>
                <w:b/>
                <w:sz w:val="24"/>
                <w:szCs w:val="24"/>
              </w:rPr>
              <w:t>Nr</w:t>
            </w:r>
          </w:p>
        </w:tc>
        <w:tc>
          <w:tcPr>
            <w:tcW w:w="5670" w:type="dxa"/>
          </w:tcPr>
          <w:p w:rsidR="00035410" w:rsidRPr="004D7BCA" w:rsidRDefault="00035410" w:rsidP="00135ED6">
            <w:pPr>
              <w:spacing w:after="0" w:line="240" w:lineRule="auto"/>
              <w:jc w:val="center"/>
              <w:rPr>
                <w:rFonts w:ascii="Times New Roman" w:hAnsi="Times New Roman" w:cs="Times New Roman"/>
                <w:b/>
                <w:sz w:val="24"/>
                <w:szCs w:val="24"/>
              </w:rPr>
            </w:pPr>
            <w:r w:rsidRPr="004D7BCA">
              <w:rPr>
                <w:rFonts w:ascii="Times New Roman" w:hAnsi="Times New Roman" w:cs="Times New Roman"/>
                <w:b/>
                <w:sz w:val="24"/>
                <w:szCs w:val="24"/>
              </w:rPr>
              <w:t>Lloji Mjetit</w:t>
            </w:r>
          </w:p>
        </w:tc>
        <w:tc>
          <w:tcPr>
            <w:tcW w:w="4536" w:type="dxa"/>
          </w:tcPr>
          <w:p w:rsidR="00035410" w:rsidRPr="004D7BCA" w:rsidRDefault="00035410" w:rsidP="00135ED6">
            <w:pPr>
              <w:spacing w:after="0" w:line="240" w:lineRule="auto"/>
              <w:jc w:val="center"/>
              <w:rPr>
                <w:rFonts w:ascii="Times New Roman" w:hAnsi="Times New Roman" w:cs="Times New Roman"/>
                <w:b/>
                <w:sz w:val="24"/>
                <w:szCs w:val="24"/>
              </w:rPr>
            </w:pPr>
            <w:r w:rsidRPr="004D7BCA">
              <w:rPr>
                <w:rFonts w:ascii="Times New Roman" w:hAnsi="Times New Roman" w:cs="Times New Roman"/>
                <w:b/>
                <w:sz w:val="24"/>
                <w:szCs w:val="24"/>
              </w:rPr>
              <w:t>Niveli Tarifës</w:t>
            </w:r>
          </w:p>
          <w:p w:rsidR="00035410" w:rsidRPr="004D7BCA" w:rsidRDefault="00035410" w:rsidP="00135ED6">
            <w:pPr>
              <w:spacing w:after="0" w:line="240" w:lineRule="auto"/>
              <w:jc w:val="center"/>
              <w:rPr>
                <w:rFonts w:ascii="Times New Roman" w:hAnsi="Times New Roman" w:cs="Times New Roman"/>
                <w:b/>
                <w:sz w:val="24"/>
                <w:szCs w:val="24"/>
              </w:rPr>
            </w:pPr>
            <w:r w:rsidRPr="004D7BCA">
              <w:rPr>
                <w:rFonts w:ascii="Times New Roman" w:hAnsi="Times New Roman" w:cs="Times New Roman"/>
                <w:b/>
                <w:sz w:val="24"/>
                <w:szCs w:val="24"/>
              </w:rPr>
              <w:t xml:space="preserve"> lek/ditë </w:t>
            </w:r>
          </w:p>
          <w:p w:rsidR="00035410" w:rsidRPr="004D7BCA" w:rsidRDefault="00035410" w:rsidP="00135ED6">
            <w:pPr>
              <w:spacing w:after="0" w:line="240" w:lineRule="auto"/>
              <w:jc w:val="center"/>
              <w:rPr>
                <w:rFonts w:ascii="Times New Roman" w:hAnsi="Times New Roman" w:cs="Times New Roman"/>
                <w:b/>
                <w:sz w:val="24"/>
                <w:szCs w:val="24"/>
              </w:rPr>
            </w:pPr>
            <w:r w:rsidRPr="004D7BCA">
              <w:rPr>
                <w:rFonts w:ascii="Times New Roman" w:hAnsi="Times New Roman" w:cs="Times New Roman"/>
                <w:b/>
                <w:sz w:val="24"/>
                <w:szCs w:val="24"/>
              </w:rPr>
              <w:t>për parkimet e rezurvuar</w:t>
            </w:r>
          </w:p>
        </w:tc>
      </w:tr>
      <w:tr w:rsidR="00035410" w:rsidRPr="004D7BCA" w:rsidTr="00135ED6">
        <w:trPr>
          <w:trHeight w:val="260"/>
        </w:trPr>
        <w:tc>
          <w:tcPr>
            <w:tcW w:w="567"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1.</w:t>
            </w:r>
          </w:p>
        </w:tc>
        <w:tc>
          <w:tcPr>
            <w:tcW w:w="5670" w:type="dxa"/>
          </w:tcPr>
          <w:p w:rsidR="00035410" w:rsidRPr="004D7BCA" w:rsidRDefault="00035410" w:rsidP="00135ED6">
            <w:pPr>
              <w:pStyle w:val="TableParagraph"/>
              <w:spacing w:line="270" w:lineRule="exact"/>
              <w:rPr>
                <w:rFonts w:ascii="Times New Roman" w:hAnsi="Times New Roman" w:cs="Times New Roman"/>
                <w:sz w:val="24"/>
                <w:szCs w:val="24"/>
              </w:rPr>
            </w:pPr>
            <w:r w:rsidRPr="004D7BCA">
              <w:rPr>
                <w:rFonts w:ascii="Times New Roman" w:hAnsi="Times New Roman" w:cs="Times New Roman"/>
                <w:sz w:val="24"/>
                <w:szCs w:val="24"/>
              </w:rPr>
              <w:t>Automjete të transportit të perzier deri 3.5 ton</w:t>
            </w:r>
          </w:p>
        </w:tc>
        <w:tc>
          <w:tcPr>
            <w:tcW w:w="4536"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100 lek/ditë/mjet</w:t>
            </w:r>
          </w:p>
        </w:tc>
      </w:tr>
      <w:tr w:rsidR="00035410" w:rsidRPr="004D7BCA" w:rsidTr="00135ED6">
        <w:trPr>
          <w:trHeight w:val="210"/>
        </w:trPr>
        <w:tc>
          <w:tcPr>
            <w:tcW w:w="567"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2.</w:t>
            </w:r>
          </w:p>
        </w:tc>
        <w:tc>
          <w:tcPr>
            <w:tcW w:w="5670" w:type="dxa"/>
          </w:tcPr>
          <w:p w:rsidR="00035410" w:rsidRPr="004D7BCA" w:rsidRDefault="00035410" w:rsidP="00135ED6">
            <w:pPr>
              <w:pStyle w:val="TableParagraph"/>
              <w:spacing w:line="237" w:lineRule="auto"/>
              <w:ind w:right="193"/>
              <w:rPr>
                <w:rFonts w:ascii="Times New Roman" w:hAnsi="Times New Roman" w:cs="Times New Roman"/>
                <w:sz w:val="24"/>
                <w:szCs w:val="24"/>
              </w:rPr>
            </w:pPr>
            <w:r w:rsidRPr="004D7BCA">
              <w:rPr>
                <w:rFonts w:ascii="Times New Roman" w:hAnsi="Times New Roman" w:cs="Times New Roman"/>
                <w:sz w:val="24"/>
                <w:szCs w:val="24"/>
              </w:rPr>
              <w:t>Automjete të transportit të mallrave mbi 3.5 ton</w:t>
            </w:r>
          </w:p>
        </w:tc>
        <w:tc>
          <w:tcPr>
            <w:tcW w:w="4536"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100 lek/ditë/mjet</w:t>
            </w:r>
          </w:p>
        </w:tc>
      </w:tr>
      <w:tr w:rsidR="00035410" w:rsidRPr="004D7BCA" w:rsidTr="00135ED6">
        <w:tc>
          <w:tcPr>
            <w:tcW w:w="567"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3.</w:t>
            </w:r>
          </w:p>
        </w:tc>
        <w:tc>
          <w:tcPr>
            <w:tcW w:w="5670" w:type="dxa"/>
          </w:tcPr>
          <w:p w:rsidR="00035410" w:rsidRPr="004D7BCA" w:rsidRDefault="00035410" w:rsidP="00135ED6">
            <w:pPr>
              <w:spacing w:after="0" w:line="240" w:lineRule="auto"/>
              <w:jc w:val="both"/>
              <w:rPr>
                <w:rFonts w:ascii="Times New Roman" w:hAnsi="Times New Roman" w:cs="Times New Roman"/>
                <w:sz w:val="24"/>
                <w:szCs w:val="24"/>
              </w:rPr>
            </w:pPr>
            <w:r w:rsidRPr="004D7BCA">
              <w:rPr>
                <w:rFonts w:ascii="Times New Roman" w:hAnsi="Times New Roman" w:cs="Times New Roman"/>
                <w:sz w:val="24"/>
                <w:szCs w:val="24"/>
              </w:rPr>
              <w:t>Furgona e të tjera të ngjashëm me to .</w:t>
            </w:r>
          </w:p>
        </w:tc>
        <w:tc>
          <w:tcPr>
            <w:tcW w:w="4536" w:type="dxa"/>
          </w:tcPr>
          <w:p w:rsidR="00035410" w:rsidRPr="004D7BCA" w:rsidRDefault="00035410" w:rsidP="00135ED6">
            <w:pPr>
              <w:spacing w:after="0" w:line="240" w:lineRule="auto"/>
              <w:jc w:val="center"/>
              <w:rPr>
                <w:rFonts w:ascii="Times New Roman" w:hAnsi="Times New Roman" w:cs="Times New Roman"/>
                <w:sz w:val="24"/>
                <w:szCs w:val="24"/>
              </w:rPr>
            </w:pPr>
            <w:r w:rsidRPr="004D7BCA">
              <w:rPr>
                <w:rFonts w:ascii="Times New Roman" w:hAnsi="Times New Roman" w:cs="Times New Roman"/>
                <w:sz w:val="24"/>
                <w:szCs w:val="24"/>
              </w:rPr>
              <w:t>100 lek/ditë/mjet</w:t>
            </w:r>
          </w:p>
        </w:tc>
      </w:tr>
    </w:tbl>
    <w:p w:rsidR="00FD516A" w:rsidRPr="00015002" w:rsidRDefault="00FD516A" w:rsidP="00015002">
      <w:pPr>
        <w:spacing w:after="0" w:line="240" w:lineRule="auto"/>
        <w:rPr>
          <w:rFonts w:ascii="Times New Roman" w:hAnsi="Times New Roman" w:cs="Times New Roman"/>
          <w:b/>
          <w:color w:val="FF0000"/>
          <w:sz w:val="24"/>
          <w:szCs w:val="24"/>
          <w:u w:val="single"/>
        </w:rPr>
      </w:pPr>
    </w:p>
    <w:p w:rsidR="00FD516A" w:rsidRDefault="00FD516A" w:rsidP="00035410">
      <w:pPr>
        <w:pStyle w:val="ListParagraph"/>
        <w:spacing w:after="0" w:line="240" w:lineRule="auto"/>
        <w:jc w:val="center"/>
        <w:rPr>
          <w:rFonts w:ascii="Times New Roman" w:hAnsi="Times New Roman" w:cs="Times New Roman"/>
          <w:b/>
          <w:color w:val="FF0000"/>
          <w:sz w:val="24"/>
          <w:szCs w:val="24"/>
          <w:u w:val="single"/>
        </w:rPr>
      </w:pPr>
    </w:p>
    <w:p w:rsidR="00035410" w:rsidRPr="00FD516A" w:rsidRDefault="00035410" w:rsidP="00035410">
      <w:pPr>
        <w:pStyle w:val="ListParagraph"/>
        <w:spacing w:after="0" w:line="240" w:lineRule="auto"/>
        <w:jc w:val="center"/>
        <w:rPr>
          <w:rFonts w:ascii="Times New Roman" w:hAnsi="Times New Roman" w:cs="Times New Roman"/>
          <w:b/>
          <w:sz w:val="24"/>
          <w:szCs w:val="24"/>
          <w:u w:val="single"/>
        </w:rPr>
      </w:pPr>
      <w:r w:rsidRPr="006046E0">
        <w:rPr>
          <w:rFonts w:ascii="Times New Roman" w:hAnsi="Times New Roman" w:cs="Times New Roman"/>
          <w:b/>
          <w:sz w:val="24"/>
          <w:szCs w:val="24"/>
          <w:highlight w:val="yellow"/>
          <w:u w:val="single"/>
        </w:rPr>
        <w:lastRenderedPageBreak/>
        <w:t>B</w:t>
      </w:r>
      <w:r w:rsidR="00CF2E01" w:rsidRPr="006046E0">
        <w:rPr>
          <w:rFonts w:ascii="Times New Roman" w:hAnsi="Times New Roman" w:cs="Times New Roman"/>
          <w:b/>
          <w:sz w:val="24"/>
          <w:szCs w:val="24"/>
          <w:highlight w:val="yellow"/>
          <w:u w:val="single"/>
        </w:rPr>
        <w:t>Ë</w:t>
      </w:r>
      <w:r w:rsidRPr="006046E0">
        <w:rPr>
          <w:rFonts w:ascii="Times New Roman" w:hAnsi="Times New Roman" w:cs="Times New Roman"/>
          <w:b/>
          <w:sz w:val="24"/>
          <w:szCs w:val="24"/>
          <w:highlight w:val="yellow"/>
          <w:u w:val="single"/>
        </w:rPr>
        <w:t>H</w:t>
      </w:r>
      <w:r w:rsidR="00CF2E01" w:rsidRPr="006046E0">
        <w:rPr>
          <w:rFonts w:ascii="Times New Roman" w:hAnsi="Times New Roman" w:cs="Times New Roman"/>
          <w:b/>
          <w:sz w:val="24"/>
          <w:szCs w:val="24"/>
          <w:highlight w:val="yellow"/>
          <w:u w:val="single"/>
        </w:rPr>
        <w:t>Ë</w:t>
      </w:r>
      <w:r w:rsidRPr="006046E0">
        <w:rPr>
          <w:rFonts w:ascii="Times New Roman" w:hAnsi="Times New Roman" w:cs="Times New Roman"/>
          <w:b/>
          <w:sz w:val="24"/>
          <w:szCs w:val="24"/>
          <w:highlight w:val="yellow"/>
          <w:u w:val="single"/>
        </w:rPr>
        <w:t>T</w:t>
      </w:r>
    </w:p>
    <w:p w:rsidR="00035410" w:rsidRPr="00FD516A" w:rsidRDefault="00035410" w:rsidP="00035410">
      <w:pPr>
        <w:pStyle w:val="Heading2"/>
        <w:spacing w:before="0" w:line="240" w:lineRule="auto"/>
        <w:jc w:val="both"/>
        <w:rPr>
          <w:rFonts w:ascii="Times New Roman" w:hAnsi="Times New Roman" w:cs="Times New Roman"/>
          <w:color w:val="auto"/>
          <w:sz w:val="24"/>
          <w:szCs w:val="24"/>
        </w:rPr>
      </w:pPr>
      <w:r w:rsidRPr="00FD516A">
        <w:rPr>
          <w:rFonts w:ascii="Times New Roman" w:hAnsi="Times New Roman" w:cs="Times New Roman"/>
          <w:color w:val="auto"/>
          <w:sz w:val="24"/>
          <w:szCs w:val="24"/>
          <w:u w:val="single"/>
        </w:rPr>
        <w:t>TARIFAT PËR PARKIMIN E AUTOMJETEVE  TË TRANSPORTIT NË VENDPARKIME PUBLIKE DHE TARIFAT PËR PARKIMET E REZURVUARA</w:t>
      </w:r>
      <w:r w:rsidRPr="00FD516A">
        <w:rPr>
          <w:rFonts w:ascii="Times New Roman" w:hAnsi="Times New Roman" w:cs="Times New Roman"/>
          <w:color w:val="auto"/>
          <w:sz w:val="24"/>
          <w:szCs w:val="24"/>
        </w:rPr>
        <w:t xml:space="preserve"> :</w:t>
      </w:r>
    </w:p>
    <w:p w:rsidR="00FA7531" w:rsidRPr="00FD516A" w:rsidRDefault="00FA7531" w:rsidP="00FA7531">
      <w:pPr>
        <w:pStyle w:val="ListParagraph"/>
        <w:spacing w:after="0" w:line="240" w:lineRule="auto"/>
        <w:jc w:val="both"/>
        <w:rPr>
          <w:rFonts w:ascii="Times New Roman" w:hAnsi="Times New Roman" w:cs="Times New Roman"/>
          <w:sz w:val="24"/>
          <w:szCs w:val="24"/>
        </w:rPr>
      </w:pPr>
      <w:r w:rsidRPr="00FD516A">
        <w:rPr>
          <w:rFonts w:ascii="Times New Roman" w:hAnsi="Times New Roman" w:cs="Times New Roman"/>
          <w:sz w:val="24"/>
          <w:szCs w:val="24"/>
        </w:rPr>
        <w:t xml:space="preserve">Tarifës së Parkimit të Automjeteve i nënshtrohen të gjithë personat fizik, juridik rezidentë në bashkinë Pukë të cilët posedojnë mjete transporti (automjete) pavarësisht llojit të tij dhe që shfrytëzojnë vendparkimet e përcaktuara nga bashkia </w:t>
      </w:r>
      <w:r w:rsidRPr="00FD516A">
        <w:rPr>
          <w:rFonts w:ascii="Times New Roman" w:hAnsi="Times New Roman" w:cs="Times New Roman"/>
          <w:sz w:val="24"/>
          <w:szCs w:val="24"/>
          <w:u w:val="single"/>
        </w:rPr>
        <w:t>me p</w:t>
      </w:r>
      <w:r w:rsidR="00CF2E01" w:rsidRPr="00FD516A">
        <w:rPr>
          <w:rFonts w:ascii="Times New Roman" w:hAnsi="Times New Roman" w:cs="Times New Roman"/>
          <w:sz w:val="24"/>
          <w:szCs w:val="24"/>
          <w:u w:val="single"/>
        </w:rPr>
        <w:t>ë</w:t>
      </w:r>
      <w:r w:rsidRPr="00FD516A">
        <w:rPr>
          <w:rFonts w:ascii="Times New Roman" w:hAnsi="Times New Roman" w:cs="Times New Roman"/>
          <w:sz w:val="24"/>
          <w:szCs w:val="24"/>
          <w:u w:val="single"/>
        </w:rPr>
        <w:t>rjashtim t</w:t>
      </w:r>
      <w:r w:rsidR="00CF2E01" w:rsidRPr="00FD516A">
        <w:rPr>
          <w:rFonts w:ascii="Times New Roman" w:hAnsi="Times New Roman" w:cs="Times New Roman"/>
          <w:sz w:val="24"/>
          <w:szCs w:val="24"/>
          <w:u w:val="single"/>
        </w:rPr>
        <w:t>ë</w:t>
      </w:r>
      <w:r w:rsidRPr="00FD516A">
        <w:rPr>
          <w:rFonts w:ascii="Times New Roman" w:hAnsi="Times New Roman" w:cs="Times New Roman"/>
          <w:sz w:val="24"/>
          <w:szCs w:val="24"/>
          <w:u w:val="single"/>
        </w:rPr>
        <w:t xml:space="preserve"> autobuzave t</w:t>
      </w:r>
      <w:r w:rsidR="00CF2E01" w:rsidRPr="00FD516A">
        <w:rPr>
          <w:rFonts w:ascii="Times New Roman" w:hAnsi="Times New Roman" w:cs="Times New Roman"/>
          <w:sz w:val="24"/>
          <w:szCs w:val="24"/>
          <w:u w:val="single"/>
        </w:rPr>
        <w:t>ë</w:t>
      </w:r>
      <w:r w:rsidRPr="00FD516A">
        <w:rPr>
          <w:rFonts w:ascii="Times New Roman" w:hAnsi="Times New Roman" w:cs="Times New Roman"/>
          <w:sz w:val="24"/>
          <w:szCs w:val="24"/>
          <w:u w:val="single"/>
        </w:rPr>
        <w:t xml:space="preserve"> linjave nd</w:t>
      </w:r>
      <w:r w:rsidR="00CF2E01" w:rsidRPr="00FD516A">
        <w:rPr>
          <w:rFonts w:ascii="Times New Roman" w:hAnsi="Times New Roman" w:cs="Times New Roman"/>
          <w:sz w:val="24"/>
          <w:szCs w:val="24"/>
          <w:u w:val="single"/>
        </w:rPr>
        <w:t>ë</w:t>
      </w:r>
      <w:r w:rsidRPr="00FD516A">
        <w:rPr>
          <w:rFonts w:ascii="Times New Roman" w:hAnsi="Times New Roman" w:cs="Times New Roman"/>
          <w:sz w:val="24"/>
          <w:szCs w:val="24"/>
          <w:u w:val="single"/>
        </w:rPr>
        <w:t>rqytetase dhe rrethqytetase</w:t>
      </w:r>
      <w:r w:rsidRPr="00FD516A">
        <w:rPr>
          <w:rFonts w:ascii="Times New Roman" w:hAnsi="Times New Roman" w:cs="Times New Roman"/>
          <w:sz w:val="24"/>
          <w:szCs w:val="24"/>
        </w:rPr>
        <w:t xml:space="preserve"> .</w:t>
      </w:r>
    </w:p>
    <w:p w:rsidR="00FA7531" w:rsidRPr="00FD516A" w:rsidRDefault="00FA7531" w:rsidP="00FA7531">
      <w:pPr>
        <w:rPr>
          <w:rFonts w:ascii="Times New Roman" w:hAnsi="Times New Roman" w:cs="Times New Roman"/>
        </w:rPr>
      </w:pPr>
    </w:p>
    <w:p w:rsidR="00035410" w:rsidRPr="00FD516A" w:rsidRDefault="00035410" w:rsidP="00035410">
      <w:pPr>
        <w:pStyle w:val="ListParagraph"/>
        <w:spacing w:after="0" w:line="240" w:lineRule="auto"/>
        <w:jc w:val="both"/>
        <w:rPr>
          <w:rFonts w:ascii="Times New Roman" w:hAnsi="Times New Roman" w:cs="Times New Roman"/>
          <w:sz w:val="24"/>
          <w:szCs w:val="24"/>
        </w:rPr>
      </w:pPr>
      <w:r w:rsidRPr="00FD516A">
        <w:rPr>
          <w:rFonts w:ascii="Times New Roman" w:hAnsi="Times New Roman" w:cs="Times New Roman"/>
          <w:b/>
          <w:sz w:val="24"/>
          <w:szCs w:val="24"/>
        </w:rPr>
        <w:t xml:space="preserve">Në përputhje edhe me VKB për miratimin e Terminalit të Autobuzave sipas planimetrisë së paraqitur nga Drejtoria e Zhvillimit Ekonomik dhe Administrimit Teritorit pranë Bashkisë Pukë , nivelet e tarifës së parkimit të mjeteve në vendparkimin e miratuar, për çdo kategori mjetesh janë si më poshtë :   </w:t>
      </w:r>
    </w:p>
    <w:p w:rsidR="00035410" w:rsidRPr="00FD516A" w:rsidRDefault="00035410" w:rsidP="00035410">
      <w:pPr>
        <w:spacing w:after="0" w:line="240" w:lineRule="auto"/>
        <w:jc w:val="both"/>
        <w:rPr>
          <w:rFonts w:ascii="Times New Roman" w:hAnsi="Times New Roman" w:cs="Times New Roman"/>
          <w:b/>
          <w:sz w:val="24"/>
          <w:szCs w:val="24"/>
        </w:rPr>
      </w:pPr>
      <w:r w:rsidRPr="00FD516A">
        <w:rPr>
          <w:rFonts w:ascii="Times New Roman" w:hAnsi="Times New Roman" w:cs="Times New Roman"/>
          <w:b/>
          <w:sz w:val="24"/>
          <w:szCs w:val="24"/>
        </w:rPr>
        <w:t xml:space="preserve">Tab.21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5545"/>
        <w:gridCol w:w="4468"/>
      </w:tblGrid>
      <w:tr w:rsidR="00035410" w:rsidRPr="00FD516A" w:rsidTr="00135ED6">
        <w:tc>
          <w:tcPr>
            <w:tcW w:w="565" w:type="dxa"/>
          </w:tcPr>
          <w:p w:rsidR="00035410" w:rsidRPr="00FD516A" w:rsidRDefault="00035410" w:rsidP="00135ED6">
            <w:pPr>
              <w:spacing w:after="0" w:line="240" w:lineRule="auto"/>
              <w:jc w:val="center"/>
              <w:rPr>
                <w:rFonts w:ascii="Times New Roman" w:hAnsi="Times New Roman" w:cs="Times New Roman"/>
                <w:b/>
                <w:sz w:val="24"/>
                <w:szCs w:val="24"/>
              </w:rPr>
            </w:pPr>
            <w:r w:rsidRPr="00FD516A">
              <w:rPr>
                <w:rFonts w:ascii="Times New Roman" w:hAnsi="Times New Roman" w:cs="Times New Roman"/>
                <w:b/>
                <w:sz w:val="24"/>
                <w:szCs w:val="24"/>
              </w:rPr>
              <w:t>Nr</w:t>
            </w:r>
          </w:p>
        </w:tc>
        <w:tc>
          <w:tcPr>
            <w:tcW w:w="5545" w:type="dxa"/>
          </w:tcPr>
          <w:p w:rsidR="00035410" w:rsidRPr="00FD516A" w:rsidRDefault="00035410" w:rsidP="00135ED6">
            <w:pPr>
              <w:spacing w:after="0" w:line="240" w:lineRule="auto"/>
              <w:jc w:val="center"/>
              <w:rPr>
                <w:rFonts w:ascii="Times New Roman" w:hAnsi="Times New Roman" w:cs="Times New Roman"/>
                <w:b/>
                <w:sz w:val="24"/>
                <w:szCs w:val="24"/>
              </w:rPr>
            </w:pPr>
            <w:r w:rsidRPr="00FD516A">
              <w:rPr>
                <w:rFonts w:ascii="Times New Roman" w:hAnsi="Times New Roman" w:cs="Times New Roman"/>
                <w:b/>
                <w:sz w:val="24"/>
                <w:szCs w:val="24"/>
              </w:rPr>
              <w:t>Lloji Mjetit</w:t>
            </w:r>
          </w:p>
        </w:tc>
        <w:tc>
          <w:tcPr>
            <w:tcW w:w="4468" w:type="dxa"/>
          </w:tcPr>
          <w:p w:rsidR="00035410" w:rsidRPr="00FD516A" w:rsidRDefault="00035410" w:rsidP="00135ED6">
            <w:pPr>
              <w:spacing w:after="0" w:line="240" w:lineRule="auto"/>
              <w:jc w:val="center"/>
              <w:rPr>
                <w:rFonts w:ascii="Times New Roman" w:hAnsi="Times New Roman" w:cs="Times New Roman"/>
                <w:b/>
                <w:sz w:val="24"/>
                <w:szCs w:val="24"/>
              </w:rPr>
            </w:pPr>
            <w:r w:rsidRPr="00FD516A">
              <w:rPr>
                <w:rFonts w:ascii="Times New Roman" w:hAnsi="Times New Roman" w:cs="Times New Roman"/>
                <w:b/>
                <w:sz w:val="24"/>
                <w:szCs w:val="24"/>
              </w:rPr>
              <w:t>Niveli Tarifës</w:t>
            </w:r>
          </w:p>
          <w:p w:rsidR="00035410" w:rsidRPr="00FD516A" w:rsidRDefault="00035410" w:rsidP="00135ED6">
            <w:pPr>
              <w:spacing w:after="0" w:line="240" w:lineRule="auto"/>
              <w:jc w:val="center"/>
              <w:rPr>
                <w:rFonts w:ascii="Times New Roman" w:hAnsi="Times New Roman" w:cs="Times New Roman"/>
                <w:b/>
                <w:sz w:val="24"/>
                <w:szCs w:val="24"/>
              </w:rPr>
            </w:pPr>
            <w:r w:rsidRPr="00FD516A">
              <w:rPr>
                <w:rFonts w:ascii="Times New Roman" w:hAnsi="Times New Roman" w:cs="Times New Roman"/>
                <w:b/>
                <w:sz w:val="24"/>
                <w:szCs w:val="24"/>
              </w:rPr>
              <w:t xml:space="preserve"> lek/ditë </w:t>
            </w:r>
          </w:p>
        </w:tc>
      </w:tr>
      <w:tr w:rsidR="00035410" w:rsidRPr="00FD516A" w:rsidTr="00135ED6">
        <w:trPr>
          <w:trHeight w:val="345"/>
        </w:trPr>
        <w:tc>
          <w:tcPr>
            <w:tcW w:w="565"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1.</w:t>
            </w:r>
          </w:p>
        </w:tc>
        <w:tc>
          <w:tcPr>
            <w:tcW w:w="5545" w:type="dxa"/>
          </w:tcPr>
          <w:p w:rsidR="00035410" w:rsidRPr="00FD516A" w:rsidRDefault="00035410" w:rsidP="00135ED6">
            <w:pPr>
              <w:spacing w:after="0" w:line="240" w:lineRule="auto"/>
              <w:jc w:val="both"/>
              <w:rPr>
                <w:rFonts w:ascii="Times New Roman" w:hAnsi="Times New Roman" w:cs="Times New Roman"/>
                <w:sz w:val="24"/>
                <w:szCs w:val="24"/>
              </w:rPr>
            </w:pPr>
            <w:r w:rsidRPr="00FD516A">
              <w:rPr>
                <w:rFonts w:ascii="Times New Roman" w:hAnsi="Times New Roman" w:cs="Times New Roman"/>
                <w:sz w:val="24"/>
                <w:szCs w:val="24"/>
              </w:rPr>
              <w:t>Autobuza të linjave ndërqytetase</w:t>
            </w:r>
          </w:p>
        </w:tc>
        <w:tc>
          <w:tcPr>
            <w:tcW w:w="4468"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zero lek/ditë/mjet</w:t>
            </w:r>
          </w:p>
        </w:tc>
      </w:tr>
      <w:tr w:rsidR="00035410" w:rsidRPr="00FD516A" w:rsidTr="00135ED6">
        <w:trPr>
          <w:trHeight w:val="210"/>
        </w:trPr>
        <w:tc>
          <w:tcPr>
            <w:tcW w:w="565"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2.</w:t>
            </w:r>
          </w:p>
        </w:tc>
        <w:tc>
          <w:tcPr>
            <w:tcW w:w="5545" w:type="dxa"/>
          </w:tcPr>
          <w:p w:rsidR="00035410" w:rsidRPr="00FD516A" w:rsidRDefault="00035410" w:rsidP="00135ED6">
            <w:pPr>
              <w:spacing w:after="0" w:line="240" w:lineRule="auto"/>
              <w:jc w:val="both"/>
              <w:rPr>
                <w:rFonts w:ascii="Times New Roman" w:hAnsi="Times New Roman" w:cs="Times New Roman"/>
                <w:sz w:val="24"/>
                <w:szCs w:val="24"/>
              </w:rPr>
            </w:pPr>
            <w:r w:rsidRPr="00FD516A">
              <w:rPr>
                <w:rFonts w:ascii="Times New Roman" w:hAnsi="Times New Roman" w:cs="Times New Roman"/>
                <w:sz w:val="24"/>
                <w:szCs w:val="24"/>
              </w:rPr>
              <w:t>Autobuzë të linjave rrethqytetase</w:t>
            </w:r>
          </w:p>
        </w:tc>
        <w:tc>
          <w:tcPr>
            <w:tcW w:w="4468"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zero lek/ditë/mjet</w:t>
            </w:r>
          </w:p>
        </w:tc>
      </w:tr>
      <w:tr w:rsidR="00035410" w:rsidRPr="00FD516A" w:rsidTr="00135ED6">
        <w:tc>
          <w:tcPr>
            <w:tcW w:w="565"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3.</w:t>
            </w:r>
          </w:p>
        </w:tc>
        <w:tc>
          <w:tcPr>
            <w:tcW w:w="5545" w:type="dxa"/>
          </w:tcPr>
          <w:p w:rsidR="00035410" w:rsidRPr="00FD516A" w:rsidRDefault="00035410" w:rsidP="00135ED6">
            <w:pPr>
              <w:spacing w:after="0" w:line="240" w:lineRule="auto"/>
              <w:jc w:val="both"/>
              <w:rPr>
                <w:rFonts w:ascii="Times New Roman" w:hAnsi="Times New Roman" w:cs="Times New Roman"/>
                <w:sz w:val="24"/>
                <w:szCs w:val="24"/>
              </w:rPr>
            </w:pPr>
            <w:r w:rsidRPr="00FD516A">
              <w:rPr>
                <w:rFonts w:ascii="Times New Roman" w:hAnsi="Times New Roman" w:cs="Times New Roman"/>
                <w:sz w:val="24"/>
                <w:szCs w:val="24"/>
              </w:rPr>
              <w:t>Kamiona deri në 3.5 ton e tjerë të ngjashme me to në përdorim / pronësi të subjekteve jo rezident në Bashkinë Pukë .</w:t>
            </w:r>
          </w:p>
        </w:tc>
        <w:tc>
          <w:tcPr>
            <w:tcW w:w="4468"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200 lek/ditë/mjet</w:t>
            </w:r>
          </w:p>
        </w:tc>
      </w:tr>
      <w:tr w:rsidR="00035410" w:rsidRPr="00FD516A" w:rsidTr="00135ED6">
        <w:tc>
          <w:tcPr>
            <w:tcW w:w="565"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4.</w:t>
            </w:r>
          </w:p>
        </w:tc>
        <w:tc>
          <w:tcPr>
            <w:tcW w:w="5545" w:type="dxa"/>
          </w:tcPr>
          <w:p w:rsidR="00035410" w:rsidRPr="00FD516A" w:rsidRDefault="00035410" w:rsidP="00135ED6">
            <w:pPr>
              <w:spacing w:after="0" w:line="240" w:lineRule="auto"/>
              <w:jc w:val="both"/>
              <w:rPr>
                <w:rFonts w:ascii="Times New Roman" w:hAnsi="Times New Roman" w:cs="Times New Roman"/>
                <w:sz w:val="24"/>
                <w:szCs w:val="24"/>
              </w:rPr>
            </w:pPr>
            <w:r w:rsidRPr="00FD516A">
              <w:rPr>
                <w:rFonts w:ascii="Times New Roman" w:hAnsi="Times New Roman" w:cs="Times New Roman"/>
                <w:sz w:val="24"/>
                <w:szCs w:val="24"/>
              </w:rPr>
              <w:t>Kamiona mbi 3.5 ton e tjerë të ngjashme me to në përdorim / pronësi të subjekteve jo rezident në Bashkinë Pukë .</w:t>
            </w:r>
          </w:p>
        </w:tc>
        <w:tc>
          <w:tcPr>
            <w:tcW w:w="4468"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200 lek/ditë/mjet</w:t>
            </w:r>
          </w:p>
        </w:tc>
      </w:tr>
      <w:tr w:rsidR="00035410" w:rsidRPr="00FD516A" w:rsidTr="00135ED6">
        <w:trPr>
          <w:trHeight w:val="361"/>
        </w:trPr>
        <w:tc>
          <w:tcPr>
            <w:tcW w:w="565"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5.</w:t>
            </w:r>
          </w:p>
        </w:tc>
        <w:tc>
          <w:tcPr>
            <w:tcW w:w="5545" w:type="dxa"/>
          </w:tcPr>
          <w:p w:rsidR="00035410" w:rsidRPr="00FD516A" w:rsidRDefault="00035410" w:rsidP="00135ED6">
            <w:pPr>
              <w:spacing w:after="0" w:line="240" w:lineRule="auto"/>
              <w:jc w:val="both"/>
              <w:rPr>
                <w:rFonts w:ascii="Times New Roman" w:hAnsi="Times New Roman" w:cs="Times New Roman"/>
                <w:sz w:val="24"/>
                <w:szCs w:val="24"/>
              </w:rPr>
            </w:pPr>
            <w:r w:rsidRPr="00FD516A">
              <w:rPr>
                <w:rFonts w:ascii="Times New Roman" w:hAnsi="Times New Roman" w:cs="Times New Roman"/>
                <w:sz w:val="24"/>
                <w:szCs w:val="24"/>
              </w:rPr>
              <w:t>Automjete në përdorim / pronësi të subjekteve përsonat fizik e juridik që nuk janë rezident në Bashkinë Pukë .</w:t>
            </w:r>
          </w:p>
        </w:tc>
        <w:tc>
          <w:tcPr>
            <w:tcW w:w="4468"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100/lek/orë/qëndrimi</w:t>
            </w:r>
          </w:p>
        </w:tc>
      </w:tr>
      <w:tr w:rsidR="00035410" w:rsidRPr="00FD516A" w:rsidTr="00135ED6">
        <w:trPr>
          <w:trHeight w:val="220"/>
        </w:trPr>
        <w:tc>
          <w:tcPr>
            <w:tcW w:w="565"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6.</w:t>
            </w:r>
          </w:p>
        </w:tc>
        <w:tc>
          <w:tcPr>
            <w:tcW w:w="5545" w:type="dxa"/>
          </w:tcPr>
          <w:p w:rsidR="00035410" w:rsidRPr="00FD516A" w:rsidRDefault="00035410" w:rsidP="00135ED6">
            <w:pPr>
              <w:pStyle w:val="ListParagraph"/>
              <w:spacing w:after="0" w:line="240" w:lineRule="auto"/>
              <w:ind w:left="0"/>
              <w:jc w:val="both"/>
              <w:rPr>
                <w:rFonts w:ascii="Times New Roman" w:hAnsi="Times New Roman" w:cs="Times New Roman"/>
                <w:sz w:val="24"/>
                <w:szCs w:val="24"/>
                <w:lang w:val="sq-AL"/>
              </w:rPr>
            </w:pPr>
            <w:r w:rsidRPr="00FD516A">
              <w:rPr>
                <w:rFonts w:ascii="Times New Roman" w:hAnsi="Times New Roman" w:cs="Times New Roman"/>
                <w:sz w:val="24"/>
                <w:szCs w:val="24"/>
                <w:lang w:val="sq-AL"/>
              </w:rPr>
              <w:t>Autovetura deri në 6+1 vende në përdorim / pronësi të subjekteve jo rezident në Bashkinë Pukë e të tjera të ngjashme me to .</w:t>
            </w:r>
          </w:p>
        </w:tc>
        <w:tc>
          <w:tcPr>
            <w:tcW w:w="4468" w:type="dxa"/>
          </w:tcPr>
          <w:p w:rsidR="00035410" w:rsidRPr="00FD516A" w:rsidRDefault="00035410" w:rsidP="00135ED6">
            <w:pPr>
              <w:pStyle w:val="ListParagraph"/>
              <w:spacing w:after="0" w:line="240" w:lineRule="auto"/>
              <w:ind w:left="0"/>
              <w:rPr>
                <w:rFonts w:ascii="Times New Roman" w:hAnsi="Times New Roman" w:cs="Times New Roman"/>
                <w:sz w:val="24"/>
                <w:szCs w:val="24"/>
                <w:lang w:val="sq-AL"/>
              </w:rPr>
            </w:pPr>
            <w:r w:rsidRPr="00FD516A">
              <w:rPr>
                <w:rFonts w:ascii="Times New Roman" w:hAnsi="Times New Roman" w:cs="Times New Roman"/>
                <w:sz w:val="24"/>
                <w:szCs w:val="24"/>
                <w:lang w:val="sq-AL"/>
              </w:rPr>
              <w:t xml:space="preserve">                   100/ lek/orë/qëndrimi</w:t>
            </w:r>
          </w:p>
        </w:tc>
      </w:tr>
    </w:tbl>
    <w:p w:rsidR="00035410" w:rsidRPr="00FD516A" w:rsidRDefault="00035410" w:rsidP="00035410">
      <w:pPr>
        <w:pStyle w:val="ListParagraph"/>
        <w:numPr>
          <w:ilvl w:val="0"/>
          <w:numId w:val="29"/>
        </w:numPr>
        <w:spacing w:after="0" w:line="240" w:lineRule="auto"/>
        <w:jc w:val="both"/>
        <w:rPr>
          <w:rFonts w:ascii="Times New Roman" w:hAnsi="Times New Roman" w:cs="Times New Roman"/>
          <w:b/>
          <w:sz w:val="24"/>
          <w:szCs w:val="24"/>
          <w:u w:val="single"/>
        </w:rPr>
      </w:pPr>
      <w:r w:rsidRPr="00FD516A">
        <w:rPr>
          <w:rFonts w:ascii="Times New Roman" w:hAnsi="Times New Roman" w:cs="Times New Roman"/>
          <w:b/>
          <w:sz w:val="24"/>
          <w:szCs w:val="24"/>
          <w:u w:val="single"/>
        </w:rPr>
        <w:t>Për vitin 2024 , përjashtohen nga tarifa e shërbimit të parkimit autobuzat e linjave ndërqytetase dhe ato qytetase</w:t>
      </w:r>
      <w:r w:rsidRPr="00FD516A">
        <w:rPr>
          <w:rFonts w:ascii="Times New Roman" w:hAnsi="Times New Roman" w:cs="Times New Roman"/>
          <w:b/>
          <w:sz w:val="24"/>
          <w:szCs w:val="24"/>
        </w:rPr>
        <w:t xml:space="preserve"> .</w:t>
      </w:r>
    </w:p>
    <w:p w:rsidR="00035410" w:rsidRPr="00FD516A" w:rsidRDefault="00035410" w:rsidP="00214EDB">
      <w:pPr>
        <w:spacing w:after="0" w:line="240" w:lineRule="auto"/>
        <w:jc w:val="both"/>
        <w:rPr>
          <w:rFonts w:ascii="Times New Roman" w:hAnsi="Times New Roman" w:cs="Times New Roman"/>
          <w:i/>
          <w:sz w:val="24"/>
          <w:szCs w:val="24"/>
        </w:rPr>
      </w:pPr>
    </w:p>
    <w:p w:rsidR="00035410" w:rsidRPr="00FD516A" w:rsidRDefault="00035410" w:rsidP="00035410">
      <w:pPr>
        <w:spacing w:after="0" w:line="240" w:lineRule="auto"/>
        <w:jc w:val="both"/>
        <w:rPr>
          <w:rFonts w:ascii="Times New Roman" w:hAnsi="Times New Roman" w:cs="Times New Roman"/>
          <w:b/>
          <w:sz w:val="24"/>
          <w:szCs w:val="24"/>
        </w:rPr>
      </w:pPr>
      <w:r w:rsidRPr="00FD516A">
        <w:rPr>
          <w:rFonts w:ascii="Times New Roman" w:hAnsi="Times New Roman" w:cs="Times New Roman"/>
          <w:b/>
          <w:sz w:val="24"/>
          <w:szCs w:val="24"/>
        </w:rPr>
        <w:t>Tab.21/1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5559"/>
        <w:gridCol w:w="4454"/>
      </w:tblGrid>
      <w:tr w:rsidR="00035410" w:rsidRPr="00FD516A" w:rsidTr="00214EDB">
        <w:tc>
          <w:tcPr>
            <w:tcW w:w="565" w:type="dxa"/>
          </w:tcPr>
          <w:p w:rsidR="00035410" w:rsidRPr="00FD516A" w:rsidRDefault="00035410" w:rsidP="00135ED6">
            <w:pPr>
              <w:spacing w:after="0" w:line="240" w:lineRule="auto"/>
              <w:jc w:val="center"/>
              <w:rPr>
                <w:rFonts w:ascii="Times New Roman" w:hAnsi="Times New Roman" w:cs="Times New Roman"/>
                <w:b/>
                <w:sz w:val="24"/>
                <w:szCs w:val="24"/>
              </w:rPr>
            </w:pPr>
            <w:r w:rsidRPr="00FD516A">
              <w:rPr>
                <w:rFonts w:ascii="Times New Roman" w:hAnsi="Times New Roman" w:cs="Times New Roman"/>
                <w:b/>
                <w:sz w:val="24"/>
                <w:szCs w:val="24"/>
              </w:rPr>
              <w:t>Nr</w:t>
            </w:r>
          </w:p>
        </w:tc>
        <w:tc>
          <w:tcPr>
            <w:tcW w:w="5559" w:type="dxa"/>
          </w:tcPr>
          <w:p w:rsidR="00035410" w:rsidRPr="00FD516A" w:rsidRDefault="00035410" w:rsidP="00135ED6">
            <w:pPr>
              <w:spacing w:after="0" w:line="240" w:lineRule="auto"/>
              <w:jc w:val="center"/>
              <w:rPr>
                <w:rFonts w:ascii="Times New Roman" w:hAnsi="Times New Roman" w:cs="Times New Roman"/>
                <w:b/>
                <w:sz w:val="24"/>
                <w:szCs w:val="24"/>
              </w:rPr>
            </w:pPr>
            <w:r w:rsidRPr="00FD516A">
              <w:rPr>
                <w:rFonts w:ascii="Times New Roman" w:hAnsi="Times New Roman" w:cs="Times New Roman"/>
                <w:b/>
                <w:sz w:val="24"/>
                <w:szCs w:val="24"/>
              </w:rPr>
              <w:t>Lloji Mjetit</w:t>
            </w:r>
          </w:p>
        </w:tc>
        <w:tc>
          <w:tcPr>
            <w:tcW w:w="4454" w:type="dxa"/>
          </w:tcPr>
          <w:p w:rsidR="00035410" w:rsidRPr="00FD516A" w:rsidRDefault="00035410" w:rsidP="00135ED6">
            <w:pPr>
              <w:spacing w:after="0" w:line="240" w:lineRule="auto"/>
              <w:jc w:val="center"/>
              <w:rPr>
                <w:rFonts w:ascii="Times New Roman" w:hAnsi="Times New Roman" w:cs="Times New Roman"/>
                <w:b/>
                <w:sz w:val="24"/>
                <w:szCs w:val="24"/>
              </w:rPr>
            </w:pPr>
            <w:r w:rsidRPr="00FD516A">
              <w:rPr>
                <w:rFonts w:ascii="Times New Roman" w:hAnsi="Times New Roman" w:cs="Times New Roman"/>
                <w:b/>
                <w:sz w:val="24"/>
                <w:szCs w:val="24"/>
              </w:rPr>
              <w:t>Niveli Tarifës</w:t>
            </w:r>
          </w:p>
          <w:p w:rsidR="00035410" w:rsidRPr="00FD516A" w:rsidRDefault="00035410" w:rsidP="00135ED6">
            <w:pPr>
              <w:spacing w:after="0" w:line="240" w:lineRule="auto"/>
              <w:jc w:val="center"/>
              <w:rPr>
                <w:rFonts w:ascii="Times New Roman" w:hAnsi="Times New Roman" w:cs="Times New Roman"/>
                <w:b/>
                <w:sz w:val="24"/>
                <w:szCs w:val="24"/>
              </w:rPr>
            </w:pPr>
            <w:r w:rsidRPr="00FD516A">
              <w:rPr>
                <w:rFonts w:ascii="Times New Roman" w:hAnsi="Times New Roman" w:cs="Times New Roman"/>
                <w:b/>
                <w:sz w:val="24"/>
                <w:szCs w:val="24"/>
              </w:rPr>
              <w:t xml:space="preserve"> lek/ditë </w:t>
            </w:r>
          </w:p>
          <w:p w:rsidR="00035410" w:rsidRPr="00FD516A" w:rsidRDefault="00035410" w:rsidP="00135ED6">
            <w:pPr>
              <w:spacing w:after="0" w:line="240" w:lineRule="auto"/>
              <w:jc w:val="center"/>
              <w:rPr>
                <w:rFonts w:ascii="Times New Roman" w:hAnsi="Times New Roman" w:cs="Times New Roman"/>
                <w:b/>
                <w:sz w:val="24"/>
                <w:szCs w:val="24"/>
              </w:rPr>
            </w:pPr>
            <w:r w:rsidRPr="00FD516A">
              <w:rPr>
                <w:rFonts w:ascii="Times New Roman" w:hAnsi="Times New Roman" w:cs="Times New Roman"/>
                <w:b/>
                <w:sz w:val="24"/>
                <w:szCs w:val="24"/>
              </w:rPr>
              <w:t>për parkimet e rezurvuar</w:t>
            </w:r>
          </w:p>
        </w:tc>
      </w:tr>
      <w:tr w:rsidR="00035410" w:rsidRPr="00FD516A" w:rsidTr="00214EDB">
        <w:trPr>
          <w:trHeight w:val="260"/>
        </w:trPr>
        <w:tc>
          <w:tcPr>
            <w:tcW w:w="565"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1.</w:t>
            </w:r>
          </w:p>
        </w:tc>
        <w:tc>
          <w:tcPr>
            <w:tcW w:w="5559" w:type="dxa"/>
          </w:tcPr>
          <w:p w:rsidR="00035410" w:rsidRPr="00FD516A" w:rsidRDefault="00035410" w:rsidP="00135ED6">
            <w:pPr>
              <w:pStyle w:val="TableParagraph"/>
              <w:spacing w:line="270" w:lineRule="exact"/>
              <w:rPr>
                <w:rFonts w:ascii="Times New Roman" w:hAnsi="Times New Roman" w:cs="Times New Roman"/>
                <w:sz w:val="24"/>
                <w:szCs w:val="24"/>
              </w:rPr>
            </w:pPr>
            <w:r w:rsidRPr="00FD516A">
              <w:rPr>
                <w:rFonts w:ascii="Times New Roman" w:hAnsi="Times New Roman" w:cs="Times New Roman"/>
                <w:sz w:val="24"/>
                <w:szCs w:val="24"/>
              </w:rPr>
              <w:t xml:space="preserve">Automjete të transportit të perzier deri 3.5 ton e të tjerë të ngjashëm me to në përdorim / pronësi të subjekteve jo rezident në Bashkinë Pukë . </w:t>
            </w:r>
          </w:p>
        </w:tc>
        <w:tc>
          <w:tcPr>
            <w:tcW w:w="4454"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200 lek/ditë/mjet</w:t>
            </w:r>
          </w:p>
        </w:tc>
      </w:tr>
      <w:tr w:rsidR="00035410" w:rsidRPr="00FD516A" w:rsidTr="00214EDB">
        <w:trPr>
          <w:trHeight w:val="210"/>
        </w:trPr>
        <w:tc>
          <w:tcPr>
            <w:tcW w:w="565"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2.</w:t>
            </w:r>
          </w:p>
        </w:tc>
        <w:tc>
          <w:tcPr>
            <w:tcW w:w="5559" w:type="dxa"/>
          </w:tcPr>
          <w:p w:rsidR="00035410" w:rsidRPr="00FD516A" w:rsidRDefault="00035410" w:rsidP="00135ED6">
            <w:pPr>
              <w:pStyle w:val="TableParagraph"/>
              <w:spacing w:line="237" w:lineRule="auto"/>
              <w:ind w:right="193"/>
              <w:rPr>
                <w:rFonts w:ascii="Times New Roman" w:hAnsi="Times New Roman" w:cs="Times New Roman"/>
                <w:sz w:val="24"/>
                <w:szCs w:val="24"/>
              </w:rPr>
            </w:pPr>
            <w:r w:rsidRPr="00FD516A">
              <w:rPr>
                <w:rFonts w:ascii="Times New Roman" w:hAnsi="Times New Roman" w:cs="Times New Roman"/>
                <w:sz w:val="24"/>
                <w:szCs w:val="24"/>
              </w:rPr>
              <w:t>Automjete të transportit të mallrave mbi 3.5 ton e të tjerë të ngjashëm me to në përdorim / pronësi të subjekteve jo rezident në Bashkinë Pukë .</w:t>
            </w:r>
          </w:p>
        </w:tc>
        <w:tc>
          <w:tcPr>
            <w:tcW w:w="4454"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200 lek/ditë/mjet</w:t>
            </w:r>
          </w:p>
        </w:tc>
      </w:tr>
      <w:tr w:rsidR="00035410" w:rsidRPr="00FD516A" w:rsidTr="00214EDB">
        <w:tc>
          <w:tcPr>
            <w:tcW w:w="565"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3.</w:t>
            </w:r>
          </w:p>
        </w:tc>
        <w:tc>
          <w:tcPr>
            <w:tcW w:w="5559" w:type="dxa"/>
          </w:tcPr>
          <w:p w:rsidR="00035410" w:rsidRPr="00FD516A" w:rsidRDefault="00035410" w:rsidP="00135ED6">
            <w:pPr>
              <w:spacing w:after="0" w:line="240" w:lineRule="auto"/>
              <w:jc w:val="both"/>
              <w:rPr>
                <w:rFonts w:ascii="Times New Roman" w:hAnsi="Times New Roman" w:cs="Times New Roman"/>
                <w:sz w:val="24"/>
                <w:szCs w:val="24"/>
              </w:rPr>
            </w:pPr>
            <w:r w:rsidRPr="00FD516A">
              <w:rPr>
                <w:rFonts w:ascii="Times New Roman" w:hAnsi="Times New Roman" w:cs="Times New Roman"/>
                <w:sz w:val="24"/>
                <w:szCs w:val="24"/>
              </w:rPr>
              <w:t>Furgona e të tjerë të ngjashëm me to në përdorim / pronësi të subjekteve jo rezident në Bashkinë Pukë .</w:t>
            </w:r>
          </w:p>
        </w:tc>
        <w:tc>
          <w:tcPr>
            <w:tcW w:w="4454" w:type="dxa"/>
          </w:tcPr>
          <w:p w:rsidR="00035410" w:rsidRPr="00FD516A" w:rsidRDefault="00035410" w:rsidP="00135ED6">
            <w:pPr>
              <w:spacing w:after="0" w:line="240" w:lineRule="auto"/>
              <w:jc w:val="center"/>
              <w:rPr>
                <w:rFonts w:ascii="Times New Roman" w:hAnsi="Times New Roman" w:cs="Times New Roman"/>
                <w:sz w:val="24"/>
                <w:szCs w:val="24"/>
              </w:rPr>
            </w:pPr>
            <w:r w:rsidRPr="00FD516A">
              <w:rPr>
                <w:rFonts w:ascii="Times New Roman" w:hAnsi="Times New Roman" w:cs="Times New Roman"/>
                <w:sz w:val="24"/>
                <w:szCs w:val="24"/>
              </w:rPr>
              <w:t>200 lek/ditë/mjet</w:t>
            </w:r>
          </w:p>
        </w:tc>
      </w:tr>
    </w:tbl>
    <w:p w:rsidR="00035410" w:rsidRPr="00FD516A" w:rsidRDefault="00214EDB" w:rsidP="0006378F">
      <w:pPr>
        <w:pStyle w:val="BodyText"/>
        <w:rPr>
          <w:rFonts w:ascii="Times New Roman" w:hAnsi="Times New Roman" w:cs="Times New Roman"/>
        </w:rPr>
      </w:pPr>
      <w:r w:rsidRPr="00FD516A">
        <w:rPr>
          <w:rFonts w:ascii="Times New Roman" w:hAnsi="Times New Roman" w:cs="Times New Roman"/>
          <w:b/>
          <w:i/>
          <w:u w:val="single"/>
        </w:rPr>
        <w:t>BAZA LIGJORE</w:t>
      </w:r>
      <w:r w:rsidRPr="00FD516A">
        <w:rPr>
          <w:rFonts w:ascii="Times New Roman" w:hAnsi="Times New Roman" w:cs="Times New Roman"/>
          <w:b/>
          <w:i/>
        </w:rPr>
        <w:t>: neni 35 , pika 2 , e ligjit nr.9632 /2006 " Për sistemin e taksave vendore "                       (i ndryshuar) , neni 6 ,  pika "c" , neni 7 , pika 1 , neni 14 , pika 1 , neni 15 , pikat 1/c dhe 3 të  ligjit nr.68 /2017 " Për financat e vetëqeverisjes vendore " (i ndryshuar) , neni 9 ,  parag. 1.3/b , neni 32 , pikat 1 , dhe  2 , neni 35 , pika 5/b , neni 54 , pikat "dh" e "f" të ligjit nr.139 /2015 " Për vetëqeverisjen vendore " (i ndryshuar) , neni 7 e në vijim të ligjit nr.8378 , datë 22.07.1998 " Kodi Rrugor i Republikës së Shqipërisë " (i ndryshuar) , neni 7 , e në vijim të ligjit nr.89 /2022 " Për Policinë Bashkiake "</w:t>
      </w:r>
      <w:r w:rsidRPr="00FD516A">
        <w:rPr>
          <w:rFonts w:ascii="Times New Roman" w:hAnsi="Times New Roman" w:cs="Times New Roman"/>
          <w:i/>
        </w:rPr>
        <w:t xml:space="preserve"> </w:t>
      </w:r>
      <w:r w:rsidRPr="00FD516A">
        <w:rPr>
          <w:rFonts w:ascii="Times New Roman" w:hAnsi="Times New Roman" w:cs="Times New Roman"/>
          <w:b/>
          <w:i/>
        </w:rPr>
        <w:t>.</w:t>
      </w:r>
    </w:p>
    <w:p w:rsidR="000F3D9B" w:rsidRPr="004D7BCA" w:rsidRDefault="000F3D9B" w:rsidP="00035410">
      <w:pPr>
        <w:spacing w:after="0" w:line="240" w:lineRule="auto"/>
        <w:rPr>
          <w:rFonts w:ascii="Times New Roman" w:hAnsi="Times New Roman" w:cs="Times New Roman"/>
          <w:b/>
        </w:rPr>
      </w:pPr>
    </w:p>
    <w:p w:rsidR="000F3D9B" w:rsidRPr="004D7BCA" w:rsidRDefault="000F3D9B" w:rsidP="00035410">
      <w:pPr>
        <w:spacing w:after="0" w:line="240" w:lineRule="auto"/>
        <w:rPr>
          <w:rFonts w:ascii="Times New Roman" w:hAnsi="Times New Roman" w:cs="Times New Roman"/>
          <w:b/>
        </w:rPr>
      </w:pPr>
    </w:p>
    <w:p w:rsidR="000F3D9B" w:rsidRPr="004D7BCA" w:rsidRDefault="000F3D9B" w:rsidP="00035410">
      <w:pPr>
        <w:spacing w:after="0" w:line="240" w:lineRule="auto"/>
        <w:rPr>
          <w:rFonts w:ascii="Times New Roman" w:hAnsi="Times New Roman" w:cs="Times New Roman"/>
          <w:b/>
        </w:rPr>
      </w:pPr>
    </w:p>
    <w:p w:rsidR="00730605" w:rsidRPr="00B36E82" w:rsidRDefault="000F3D9B" w:rsidP="00B36E82">
      <w:pPr>
        <w:pStyle w:val="ListParagraph"/>
        <w:numPr>
          <w:ilvl w:val="0"/>
          <w:numId w:val="29"/>
        </w:numPr>
        <w:spacing w:after="0" w:line="240" w:lineRule="auto"/>
        <w:jc w:val="both"/>
        <w:rPr>
          <w:rFonts w:ascii="Castellar" w:hAnsi="Castellar" w:cs="Times New Roman"/>
          <w:b/>
          <w:i/>
          <w:sz w:val="20"/>
          <w:szCs w:val="20"/>
        </w:rPr>
      </w:pPr>
      <w:r w:rsidRPr="00B36E82">
        <w:rPr>
          <w:rFonts w:ascii="Castellar" w:hAnsi="Castellar" w:cs="Times New Roman"/>
          <w:b/>
          <w:i/>
          <w:sz w:val="20"/>
          <w:szCs w:val="20"/>
        </w:rPr>
        <w:lastRenderedPageBreak/>
        <w:t>N</w:t>
      </w:r>
      <w:r w:rsidR="00CF2E01" w:rsidRPr="00B36E82">
        <w:rPr>
          <w:rFonts w:ascii="Castellar" w:hAnsi="Castellar" w:cs="Times New Roman"/>
          <w:b/>
          <w:i/>
          <w:sz w:val="20"/>
          <w:szCs w:val="20"/>
        </w:rPr>
        <w:t>ë</w:t>
      </w:r>
      <w:r w:rsidR="00951590" w:rsidRPr="00B36E82">
        <w:rPr>
          <w:rFonts w:ascii="Castellar" w:hAnsi="Castellar" w:cs="Times New Roman"/>
          <w:b/>
          <w:i/>
          <w:sz w:val="20"/>
          <w:szCs w:val="20"/>
        </w:rPr>
        <w:t xml:space="preserve"> faqe</w:t>
      </w:r>
      <w:r w:rsidR="006D6431" w:rsidRPr="00B36E82">
        <w:rPr>
          <w:rFonts w:ascii="Castellar" w:hAnsi="Castellar" w:cs="Times New Roman"/>
          <w:b/>
          <w:i/>
          <w:sz w:val="20"/>
          <w:szCs w:val="20"/>
        </w:rPr>
        <w:t>t</w:t>
      </w:r>
      <w:r w:rsidR="00951590" w:rsidRPr="00B36E82">
        <w:rPr>
          <w:rFonts w:ascii="Castellar" w:hAnsi="Castellar" w:cs="Times New Roman"/>
          <w:b/>
          <w:i/>
          <w:sz w:val="20"/>
          <w:szCs w:val="20"/>
        </w:rPr>
        <w:t xml:space="preserve"> nr.</w:t>
      </w:r>
      <w:r w:rsidR="006D6431" w:rsidRPr="00B36E82">
        <w:rPr>
          <w:rFonts w:ascii="Castellar" w:hAnsi="Castellar" w:cs="Times New Roman"/>
          <w:b/>
          <w:i/>
          <w:sz w:val="20"/>
          <w:szCs w:val="20"/>
        </w:rPr>
        <w:t xml:space="preserve"> 37 </w:t>
      </w:r>
      <w:r w:rsidR="00951590" w:rsidRPr="00B36E82">
        <w:rPr>
          <w:rFonts w:ascii="Castellar" w:hAnsi="Castellar" w:cs="Times New Roman"/>
          <w:b/>
          <w:i/>
          <w:sz w:val="20"/>
          <w:szCs w:val="20"/>
        </w:rPr>
        <w:t>-</w:t>
      </w:r>
      <w:r w:rsidR="006D6431" w:rsidRPr="00B36E82">
        <w:rPr>
          <w:rFonts w:ascii="Castellar" w:hAnsi="Castellar" w:cs="Times New Roman"/>
          <w:b/>
          <w:i/>
          <w:sz w:val="20"/>
          <w:szCs w:val="20"/>
        </w:rPr>
        <w:t xml:space="preserve"> </w:t>
      </w:r>
      <w:r w:rsidR="00951590" w:rsidRPr="00B36E82">
        <w:rPr>
          <w:rFonts w:ascii="Castellar" w:hAnsi="Castellar" w:cs="Times New Roman"/>
          <w:b/>
          <w:i/>
          <w:sz w:val="20"/>
          <w:szCs w:val="20"/>
        </w:rPr>
        <w:t>38 t</w:t>
      </w:r>
      <w:r w:rsidR="00CF2E01" w:rsidRPr="00B36E82">
        <w:rPr>
          <w:rFonts w:ascii="Castellar" w:hAnsi="Castellar" w:cs="Times New Roman"/>
          <w:b/>
          <w:i/>
          <w:sz w:val="20"/>
          <w:szCs w:val="20"/>
        </w:rPr>
        <w:t>ë</w:t>
      </w:r>
      <w:r w:rsidR="00951590" w:rsidRPr="00B36E82">
        <w:rPr>
          <w:rFonts w:ascii="Castellar" w:hAnsi="Castellar" w:cs="Times New Roman"/>
          <w:b/>
          <w:i/>
          <w:sz w:val="20"/>
          <w:szCs w:val="20"/>
        </w:rPr>
        <w:t xml:space="preserve"> VKB – s</w:t>
      </w:r>
      <w:r w:rsidR="00CF2E01" w:rsidRPr="00B36E82">
        <w:rPr>
          <w:rFonts w:ascii="Castellar" w:hAnsi="Castellar" w:cs="Times New Roman"/>
          <w:b/>
          <w:i/>
          <w:sz w:val="20"/>
          <w:szCs w:val="20"/>
        </w:rPr>
        <w:t>ë</w:t>
      </w:r>
      <w:r w:rsidR="00951590" w:rsidRPr="00B36E82">
        <w:rPr>
          <w:rFonts w:ascii="Castellar" w:hAnsi="Castellar" w:cs="Times New Roman"/>
          <w:b/>
          <w:i/>
          <w:sz w:val="20"/>
          <w:szCs w:val="20"/>
        </w:rPr>
        <w:t xml:space="preserve"> nr.</w:t>
      </w:r>
      <w:r w:rsidR="006D6431" w:rsidRPr="00B36E82">
        <w:rPr>
          <w:rFonts w:ascii="Castellar" w:hAnsi="Castellar" w:cs="Times New Roman"/>
          <w:b/>
          <w:i/>
          <w:sz w:val="20"/>
          <w:szCs w:val="20"/>
        </w:rPr>
        <w:t xml:space="preserve"> </w:t>
      </w:r>
      <w:r w:rsidR="00951590" w:rsidRPr="00B36E82">
        <w:rPr>
          <w:rFonts w:ascii="Castellar" w:hAnsi="Castellar" w:cs="Times New Roman"/>
          <w:b/>
          <w:i/>
          <w:sz w:val="20"/>
          <w:szCs w:val="20"/>
        </w:rPr>
        <w:t>56</w:t>
      </w:r>
      <w:r w:rsidR="00951590" w:rsidRPr="00B36E82">
        <w:rPr>
          <w:rFonts w:ascii="Arial Black" w:hAnsi="Arial Black" w:cs="Times New Roman"/>
          <w:b/>
          <w:i/>
          <w:sz w:val="20"/>
          <w:szCs w:val="20"/>
        </w:rPr>
        <w:t>,</w:t>
      </w:r>
      <w:r w:rsidR="00951590" w:rsidRPr="00B36E82">
        <w:rPr>
          <w:rFonts w:ascii="Castellar" w:hAnsi="Castellar" w:cs="Times New Roman"/>
          <w:b/>
          <w:i/>
          <w:sz w:val="20"/>
          <w:szCs w:val="20"/>
        </w:rPr>
        <w:t xml:space="preserve"> dat</w:t>
      </w:r>
      <w:r w:rsidR="00CF2E01" w:rsidRPr="00B36E82">
        <w:rPr>
          <w:rFonts w:ascii="Castellar" w:hAnsi="Castellar" w:cs="Times New Roman"/>
          <w:b/>
          <w:i/>
          <w:sz w:val="20"/>
          <w:szCs w:val="20"/>
        </w:rPr>
        <w:t>ë</w:t>
      </w:r>
      <w:r w:rsidR="00951590" w:rsidRPr="00B36E82">
        <w:rPr>
          <w:rFonts w:ascii="Castellar" w:hAnsi="Castellar" w:cs="Times New Roman"/>
          <w:b/>
          <w:i/>
          <w:sz w:val="20"/>
          <w:szCs w:val="20"/>
        </w:rPr>
        <w:t xml:space="preserve"> 30.12</w:t>
      </w:r>
      <w:r w:rsidRPr="00B36E82">
        <w:rPr>
          <w:rFonts w:ascii="Castellar" w:hAnsi="Castellar" w:cs="Times New Roman"/>
          <w:b/>
          <w:i/>
          <w:sz w:val="20"/>
          <w:szCs w:val="20"/>
        </w:rPr>
        <w:t>'</w:t>
      </w:r>
      <w:r w:rsidR="00951590" w:rsidRPr="00B36E82">
        <w:rPr>
          <w:rFonts w:ascii="Castellar" w:hAnsi="Castellar" w:cs="Times New Roman"/>
          <w:b/>
          <w:i/>
          <w:sz w:val="20"/>
          <w:szCs w:val="20"/>
        </w:rPr>
        <w:t xml:space="preserve">2022 </w:t>
      </w:r>
      <w:r w:rsidRPr="00B36E82">
        <w:rPr>
          <w:rFonts w:ascii="Castellar" w:hAnsi="Castellar" w:cs="Times New Roman"/>
          <w:b/>
          <w:i/>
          <w:sz w:val="20"/>
          <w:szCs w:val="20"/>
        </w:rPr>
        <w:t xml:space="preserve">" </w:t>
      </w:r>
      <w:r w:rsidR="00951590" w:rsidRPr="00B36E82">
        <w:rPr>
          <w:rFonts w:ascii="Castellar" w:hAnsi="Castellar" w:cs="Times New Roman"/>
          <w:b/>
          <w:i/>
          <w:sz w:val="20"/>
          <w:szCs w:val="20"/>
        </w:rPr>
        <w:t>Paketa Fiskale 2023</w:t>
      </w:r>
      <w:r w:rsidRPr="00B36E82">
        <w:rPr>
          <w:rFonts w:ascii="Castellar" w:hAnsi="Castellar" w:cs="Times New Roman"/>
          <w:b/>
          <w:i/>
          <w:sz w:val="20"/>
          <w:szCs w:val="20"/>
        </w:rPr>
        <w:t xml:space="preserve"> "</w:t>
      </w:r>
      <w:r w:rsidR="006D6431" w:rsidRPr="00B36E82">
        <w:rPr>
          <w:rFonts w:ascii="Castellar" w:hAnsi="Castellar" w:cs="Times New Roman"/>
          <w:b/>
          <w:i/>
          <w:sz w:val="20"/>
          <w:szCs w:val="20"/>
        </w:rPr>
        <w:t xml:space="preserve"> </w:t>
      </w:r>
      <w:r w:rsidRPr="00B36E82">
        <w:rPr>
          <w:rFonts w:ascii="Arial Black" w:hAnsi="Arial Black" w:cs="Times New Roman"/>
          <w:b/>
          <w:i/>
          <w:sz w:val="20"/>
          <w:szCs w:val="20"/>
        </w:rPr>
        <w:t>,</w:t>
      </w:r>
      <w:r w:rsidR="00951590" w:rsidRPr="00B36E82">
        <w:rPr>
          <w:rFonts w:ascii="Arial Black" w:hAnsi="Arial Black" w:cs="Times New Roman"/>
          <w:b/>
          <w:i/>
          <w:sz w:val="20"/>
          <w:szCs w:val="20"/>
        </w:rPr>
        <w:t xml:space="preserve"> </w:t>
      </w:r>
      <w:r w:rsidR="00521369" w:rsidRPr="00B36E82">
        <w:rPr>
          <w:rFonts w:ascii="Castellar" w:hAnsi="Castellar" w:cs="Times New Roman"/>
          <w:b/>
          <w:i/>
          <w:sz w:val="20"/>
          <w:szCs w:val="20"/>
        </w:rPr>
        <w:t>b</w:t>
      </w:r>
      <w:r w:rsidR="00582EAA" w:rsidRPr="00B36E82">
        <w:rPr>
          <w:rFonts w:ascii="Castellar" w:hAnsi="Castellar" w:cs="Times New Roman"/>
          <w:b/>
          <w:i/>
          <w:sz w:val="20"/>
          <w:szCs w:val="20"/>
        </w:rPr>
        <w:t>ë</w:t>
      </w:r>
      <w:r w:rsidR="00521369" w:rsidRPr="00B36E82">
        <w:rPr>
          <w:rFonts w:ascii="Castellar" w:hAnsi="Castellar" w:cs="Times New Roman"/>
          <w:b/>
          <w:i/>
          <w:sz w:val="20"/>
          <w:szCs w:val="20"/>
        </w:rPr>
        <w:t>hen k</w:t>
      </w:r>
      <w:r w:rsidR="00582EAA" w:rsidRPr="00B36E82">
        <w:rPr>
          <w:rFonts w:ascii="Castellar" w:hAnsi="Castellar" w:cs="Times New Roman"/>
          <w:b/>
          <w:i/>
          <w:sz w:val="20"/>
          <w:szCs w:val="20"/>
        </w:rPr>
        <w:t>ë</w:t>
      </w:r>
      <w:r w:rsidR="00521369" w:rsidRPr="00B36E82">
        <w:rPr>
          <w:rFonts w:ascii="Castellar" w:hAnsi="Castellar" w:cs="Times New Roman"/>
          <w:b/>
          <w:i/>
          <w:sz w:val="20"/>
          <w:szCs w:val="20"/>
        </w:rPr>
        <w:t>to ndryshime</w:t>
      </w:r>
      <w:r w:rsidR="00521369" w:rsidRPr="00B36E82">
        <w:rPr>
          <w:rFonts w:ascii="Castellar" w:hAnsi="Castellar" w:cs="Times New Roman"/>
          <w:b/>
          <w:sz w:val="20"/>
          <w:szCs w:val="20"/>
        </w:rPr>
        <w:t xml:space="preserve"> :</w:t>
      </w:r>
      <w:r w:rsidR="00951590" w:rsidRPr="00B36E82">
        <w:rPr>
          <w:rFonts w:ascii="Castellar" w:hAnsi="Castellar" w:cs="Times New Roman"/>
          <w:b/>
          <w:i/>
          <w:sz w:val="20"/>
          <w:szCs w:val="20"/>
        </w:rPr>
        <w:t xml:space="preserve"> </w:t>
      </w:r>
      <w:r w:rsidRPr="00B36E82">
        <w:rPr>
          <w:rFonts w:ascii="Castellar" w:hAnsi="Castellar" w:cs="Times New Roman"/>
          <w:b/>
          <w:i/>
          <w:sz w:val="20"/>
          <w:szCs w:val="20"/>
        </w:rPr>
        <w:t xml:space="preserve">" </w:t>
      </w:r>
      <w:r w:rsidR="00951590" w:rsidRPr="00B36E82">
        <w:rPr>
          <w:rFonts w:ascii="Castellar" w:hAnsi="Castellar" w:cs="Times New Roman"/>
          <w:b/>
          <w:i/>
          <w:sz w:val="20"/>
          <w:szCs w:val="20"/>
        </w:rPr>
        <w:t xml:space="preserve">Tarifa te tjera vendore </w:t>
      </w:r>
      <w:r w:rsidRPr="00B36E82">
        <w:rPr>
          <w:rFonts w:ascii="Castellar" w:hAnsi="Castellar" w:cs="Times New Roman"/>
          <w:b/>
          <w:i/>
          <w:sz w:val="20"/>
          <w:szCs w:val="20"/>
        </w:rPr>
        <w:t>"</w:t>
      </w:r>
      <w:r w:rsidRPr="00B36E82">
        <w:rPr>
          <w:rFonts w:ascii="Arial Black" w:hAnsi="Arial Black" w:cs="Times New Roman"/>
          <w:b/>
          <w:i/>
          <w:sz w:val="20"/>
          <w:szCs w:val="20"/>
        </w:rPr>
        <w:t>,</w:t>
      </w:r>
      <w:r w:rsidR="00951590" w:rsidRPr="00B36E82">
        <w:rPr>
          <w:rFonts w:ascii="Castellar" w:hAnsi="Castellar" w:cs="Times New Roman"/>
          <w:b/>
          <w:i/>
          <w:sz w:val="20"/>
          <w:szCs w:val="20"/>
        </w:rPr>
        <w:t xml:space="preserve">  </w:t>
      </w:r>
      <w:r w:rsidRPr="00B36E82">
        <w:rPr>
          <w:rFonts w:ascii="Castellar" w:hAnsi="Castellar" w:cs="Times New Roman"/>
          <w:b/>
          <w:i/>
          <w:sz w:val="20"/>
          <w:szCs w:val="20"/>
          <w:u w:val="single"/>
        </w:rPr>
        <w:t xml:space="preserve">tek </w:t>
      </w:r>
      <w:r w:rsidR="00951590" w:rsidRPr="00B36E82">
        <w:rPr>
          <w:rFonts w:ascii="Castellar" w:hAnsi="Castellar" w:cs="Times New Roman"/>
          <w:b/>
          <w:i/>
          <w:sz w:val="20"/>
          <w:szCs w:val="20"/>
          <w:u w:val="single"/>
        </w:rPr>
        <w:t xml:space="preserve">tabela 22 </w:t>
      </w:r>
      <w:r w:rsidRPr="00B36E82">
        <w:rPr>
          <w:rFonts w:ascii="Arial Black" w:hAnsi="Arial Black" w:cs="Times New Roman"/>
          <w:b/>
          <w:i/>
          <w:sz w:val="20"/>
          <w:szCs w:val="20"/>
          <w:u w:val="single"/>
        </w:rPr>
        <w:t>,</w:t>
      </w:r>
      <w:r w:rsidRPr="00B36E82">
        <w:rPr>
          <w:rFonts w:ascii="Castellar" w:hAnsi="Castellar" w:cs="Times New Roman"/>
          <w:b/>
          <w:i/>
          <w:sz w:val="20"/>
          <w:szCs w:val="20"/>
          <w:u w:val="single"/>
        </w:rPr>
        <w:t xml:space="preserve"> pika 3 </w:t>
      </w:r>
      <w:r w:rsidR="00B36E82">
        <w:rPr>
          <w:rFonts w:ascii="Castellar" w:hAnsi="Castellar" w:cs="Times New Roman"/>
          <w:b/>
          <w:i/>
          <w:sz w:val="20"/>
          <w:szCs w:val="20"/>
          <w:u w:val="single"/>
        </w:rPr>
        <w:t xml:space="preserve">               </w:t>
      </w:r>
      <w:r w:rsidRPr="00B36E82">
        <w:rPr>
          <w:rFonts w:ascii="Castellar" w:hAnsi="Castellar" w:cs="Times New Roman"/>
          <w:b/>
          <w:i/>
          <w:sz w:val="20"/>
          <w:szCs w:val="20"/>
          <w:u w:val="single"/>
        </w:rPr>
        <w:t>e vendimi</w:t>
      </w:r>
      <w:r w:rsidR="00B36E82">
        <w:rPr>
          <w:rFonts w:ascii="Castellar" w:hAnsi="Castellar" w:cs="Times New Roman"/>
          <w:b/>
          <w:i/>
          <w:sz w:val="20"/>
          <w:szCs w:val="20"/>
          <w:u w:val="single"/>
        </w:rPr>
        <w:t xml:space="preserve">t </w:t>
      </w:r>
      <w:r w:rsidR="00521369" w:rsidRPr="00B36E82">
        <w:rPr>
          <w:rFonts w:ascii="Castellar" w:hAnsi="Castellar" w:cs="Times New Roman"/>
          <w:b/>
          <w:i/>
          <w:sz w:val="20"/>
          <w:szCs w:val="20"/>
          <w:u w:val="single"/>
        </w:rPr>
        <w:t>nr.</w:t>
      </w:r>
      <w:r w:rsidR="006D6431" w:rsidRPr="00B36E82">
        <w:rPr>
          <w:rFonts w:ascii="Castellar" w:hAnsi="Castellar" w:cs="Times New Roman"/>
          <w:b/>
          <w:i/>
          <w:sz w:val="20"/>
          <w:szCs w:val="20"/>
          <w:u w:val="single"/>
        </w:rPr>
        <w:t xml:space="preserve"> </w:t>
      </w:r>
      <w:r w:rsidR="00521369" w:rsidRPr="00B36E82">
        <w:rPr>
          <w:rFonts w:ascii="Castellar" w:hAnsi="Castellar" w:cs="Times New Roman"/>
          <w:b/>
          <w:i/>
          <w:sz w:val="20"/>
          <w:szCs w:val="20"/>
          <w:u w:val="single"/>
        </w:rPr>
        <w:t>56 /2022</w:t>
      </w:r>
      <w:r w:rsidR="00951590" w:rsidRPr="00B36E82">
        <w:rPr>
          <w:rFonts w:ascii="Castellar" w:hAnsi="Castellar" w:cs="Times New Roman"/>
          <w:b/>
          <w:i/>
          <w:sz w:val="20"/>
          <w:szCs w:val="20"/>
          <w:u w:val="single"/>
        </w:rPr>
        <w:t xml:space="preserve"> </w:t>
      </w:r>
      <w:r w:rsidRPr="00B36E82">
        <w:rPr>
          <w:rFonts w:ascii="Castellar" w:hAnsi="Castellar" w:cs="Times New Roman"/>
          <w:b/>
          <w:i/>
          <w:sz w:val="20"/>
          <w:szCs w:val="20"/>
          <w:u w:val="single"/>
        </w:rPr>
        <w:t>zev</w:t>
      </w:r>
      <w:r w:rsidR="00CF2E01" w:rsidRPr="00B36E82">
        <w:rPr>
          <w:rFonts w:ascii="Castellar" w:hAnsi="Castellar" w:cs="Times New Roman"/>
          <w:b/>
          <w:i/>
          <w:sz w:val="20"/>
          <w:szCs w:val="20"/>
          <w:u w:val="single"/>
        </w:rPr>
        <w:t>ë</w:t>
      </w:r>
      <w:r w:rsidRPr="00B36E82">
        <w:rPr>
          <w:rFonts w:ascii="Castellar" w:hAnsi="Castellar" w:cs="Times New Roman"/>
          <w:b/>
          <w:i/>
          <w:sz w:val="20"/>
          <w:szCs w:val="20"/>
          <w:u w:val="single"/>
        </w:rPr>
        <w:t>nd</w:t>
      </w:r>
      <w:r w:rsidR="00CF2E01" w:rsidRPr="00B36E82">
        <w:rPr>
          <w:rFonts w:ascii="Castellar" w:hAnsi="Castellar" w:cs="Times New Roman"/>
          <w:b/>
          <w:i/>
          <w:sz w:val="20"/>
          <w:szCs w:val="20"/>
          <w:u w:val="single"/>
        </w:rPr>
        <w:t>ë</w:t>
      </w:r>
      <w:r w:rsidRPr="00B36E82">
        <w:rPr>
          <w:rFonts w:ascii="Castellar" w:hAnsi="Castellar" w:cs="Times New Roman"/>
          <w:b/>
          <w:i/>
          <w:sz w:val="20"/>
          <w:szCs w:val="20"/>
          <w:u w:val="single"/>
        </w:rPr>
        <w:t>sohet / ndryshohet</w:t>
      </w:r>
      <w:r w:rsidR="00951590" w:rsidRPr="00B36E82">
        <w:rPr>
          <w:rFonts w:ascii="Castellar" w:hAnsi="Castellar" w:cs="Times New Roman"/>
          <w:b/>
          <w:i/>
          <w:sz w:val="20"/>
          <w:szCs w:val="20"/>
          <w:u w:val="single"/>
        </w:rPr>
        <w:t xml:space="preserve"> me k</w:t>
      </w:r>
      <w:r w:rsidR="00CF2E01" w:rsidRPr="00B36E82">
        <w:rPr>
          <w:rFonts w:ascii="Castellar" w:hAnsi="Castellar" w:cs="Times New Roman"/>
          <w:b/>
          <w:i/>
          <w:sz w:val="20"/>
          <w:szCs w:val="20"/>
          <w:u w:val="single"/>
        </w:rPr>
        <w:t>ë</w:t>
      </w:r>
      <w:r w:rsidR="00951590" w:rsidRPr="00B36E82">
        <w:rPr>
          <w:rFonts w:ascii="Castellar" w:hAnsi="Castellar" w:cs="Times New Roman"/>
          <w:b/>
          <w:i/>
          <w:sz w:val="20"/>
          <w:szCs w:val="20"/>
          <w:u w:val="single"/>
        </w:rPr>
        <w:t>te p</w:t>
      </w:r>
      <w:r w:rsidR="00CF2E01" w:rsidRPr="00B36E82">
        <w:rPr>
          <w:rFonts w:ascii="Castellar" w:hAnsi="Castellar" w:cs="Times New Roman"/>
          <w:b/>
          <w:i/>
          <w:sz w:val="20"/>
          <w:szCs w:val="20"/>
          <w:u w:val="single"/>
        </w:rPr>
        <w:t>ë</w:t>
      </w:r>
      <w:r w:rsidR="00951590" w:rsidRPr="00B36E82">
        <w:rPr>
          <w:rFonts w:ascii="Castellar" w:hAnsi="Castellar" w:cs="Times New Roman"/>
          <w:b/>
          <w:i/>
          <w:sz w:val="20"/>
          <w:szCs w:val="20"/>
          <w:u w:val="single"/>
        </w:rPr>
        <w:t>rmbajtje</w:t>
      </w:r>
      <w:r w:rsidR="00951590" w:rsidRPr="00B36E82">
        <w:rPr>
          <w:rFonts w:ascii="Castellar" w:hAnsi="Castellar" w:cs="Times New Roman"/>
          <w:b/>
          <w:i/>
          <w:sz w:val="20"/>
          <w:szCs w:val="20"/>
        </w:rPr>
        <w:t xml:space="preserve"> </w:t>
      </w:r>
      <w:r w:rsidRPr="00B36E82">
        <w:rPr>
          <w:rFonts w:ascii="Castellar" w:hAnsi="Castellar" w:cs="Times New Roman"/>
          <w:b/>
          <w:sz w:val="20"/>
          <w:szCs w:val="20"/>
        </w:rPr>
        <w:t>:</w:t>
      </w:r>
    </w:p>
    <w:p w:rsidR="00730605" w:rsidRPr="004D7BCA" w:rsidRDefault="00730605" w:rsidP="00E40FD8">
      <w:pPr>
        <w:spacing w:after="0" w:line="240" w:lineRule="auto"/>
        <w:rPr>
          <w:rFonts w:ascii="Times New Roman" w:hAnsi="Times New Roman" w:cs="Times New Roman"/>
        </w:rPr>
      </w:pPr>
    </w:p>
    <w:p w:rsidR="00936741" w:rsidRPr="004D7BCA" w:rsidRDefault="00936741" w:rsidP="00936741">
      <w:pPr>
        <w:pStyle w:val="ListParagraph"/>
        <w:spacing w:after="0" w:line="240" w:lineRule="auto"/>
        <w:jc w:val="center"/>
        <w:rPr>
          <w:rFonts w:ascii="Times New Roman" w:hAnsi="Times New Roman" w:cs="Times New Roman"/>
          <w:b/>
          <w:sz w:val="24"/>
          <w:szCs w:val="24"/>
          <w:u w:val="single"/>
        </w:rPr>
      </w:pPr>
      <w:r w:rsidRPr="004D7BCA">
        <w:rPr>
          <w:rFonts w:ascii="Times New Roman" w:hAnsi="Times New Roman" w:cs="Times New Roman"/>
          <w:b/>
          <w:sz w:val="24"/>
          <w:szCs w:val="24"/>
          <w:u w:val="single"/>
        </w:rPr>
        <w:t>ISHTE</w:t>
      </w:r>
    </w:p>
    <w:p w:rsidR="00936741" w:rsidRPr="004D7BCA" w:rsidRDefault="00936741" w:rsidP="00936741">
      <w:pPr>
        <w:pStyle w:val="Heading2"/>
        <w:spacing w:before="0" w:line="240" w:lineRule="auto"/>
        <w:jc w:val="both"/>
        <w:rPr>
          <w:rFonts w:ascii="Times New Roman" w:hAnsi="Times New Roman" w:cs="Times New Roman"/>
          <w:color w:val="auto"/>
          <w:sz w:val="24"/>
          <w:szCs w:val="24"/>
        </w:rPr>
      </w:pPr>
      <w:r w:rsidRPr="004D7BCA">
        <w:rPr>
          <w:rFonts w:ascii="Times New Roman" w:hAnsi="Times New Roman" w:cs="Times New Roman"/>
          <w:color w:val="auto"/>
          <w:sz w:val="24"/>
          <w:szCs w:val="24"/>
          <w:u w:val="single"/>
        </w:rPr>
        <w:t>TARIFA TË TJERA VENDORE</w:t>
      </w:r>
      <w:r w:rsidRPr="004D7BCA">
        <w:rPr>
          <w:rFonts w:ascii="Times New Roman" w:hAnsi="Times New Roman" w:cs="Times New Roman"/>
          <w:color w:val="auto"/>
          <w:sz w:val="24"/>
          <w:szCs w:val="24"/>
        </w:rPr>
        <w:t xml:space="preserve"> : </w:t>
      </w:r>
    </w:p>
    <w:p w:rsidR="00936741" w:rsidRPr="004D7BCA" w:rsidRDefault="00936741" w:rsidP="00936741">
      <w:pPr>
        <w:pStyle w:val="Heading2"/>
        <w:spacing w:before="0" w:line="240" w:lineRule="auto"/>
        <w:jc w:val="both"/>
        <w:rPr>
          <w:rFonts w:ascii="Times New Roman" w:hAnsi="Times New Roman" w:cs="Times New Roman"/>
          <w:color w:val="auto"/>
          <w:sz w:val="24"/>
          <w:szCs w:val="24"/>
        </w:rPr>
      </w:pPr>
      <w:r w:rsidRPr="004D7BCA">
        <w:rPr>
          <w:rFonts w:ascii="Times New Roman" w:hAnsi="Times New Roman" w:cs="Times New Roman"/>
          <w:color w:val="auto"/>
          <w:sz w:val="24"/>
          <w:szCs w:val="24"/>
        </w:rPr>
        <w:t>Tab 22.</w:t>
      </w:r>
    </w:p>
    <w:tbl>
      <w:tblPr>
        <w:tblpPr w:leftFromText="180" w:rightFromText="180" w:vertAnchor="text" w:horzAnchor="margin" w:tblpXSpec="center" w:tblpY="23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832"/>
        <w:gridCol w:w="1849"/>
        <w:gridCol w:w="1384"/>
      </w:tblGrid>
      <w:tr w:rsidR="00936741" w:rsidRPr="004D7BCA" w:rsidTr="00135ED6">
        <w:trPr>
          <w:trHeight w:val="411"/>
        </w:trPr>
        <w:tc>
          <w:tcPr>
            <w:tcW w:w="675" w:type="dxa"/>
          </w:tcPr>
          <w:p w:rsidR="00936741" w:rsidRPr="004D7BCA" w:rsidRDefault="00936741" w:rsidP="00135ED6">
            <w:pPr>
              <w:spacing w:after="0" w:line="240" w:lineRule="auto"/>
              <w:jc w:val="center"/>
              <w:rPr>
                <w:rFonts w:ascii="Times New Roman" w:hAnsi="Times New Roman" w:cs="Times New Roman"/>
                <w:b/>
                <w:sz w:val="24"/>
                <w:szCs w:val="24"/>
                <w:lang w:val="fr-FR"/>
              </w:rPr>
            </w:pPr>
          </w:p>
          <w:p w:rsidR="00936741" w:rsidRPr="004D7BCA" w:rsidRDefault="00936741" w:rsidP="00135ED6">
            <w:pPr>
              <w:spacing w:after="0" w:line="240" w:lineRule="auto"/>
              <w:jc w:val="center"/>
              <w:rPr>
                <w:rFonts w:ascii="Times New Roman" w:hAnsi="Times New Roman" w:cs="Times New Roman"/>
                <w:b/>
                <w:sz w:val="24"/>
                <w:szCs w:val="24"/>
                <w:lang w:val="fr-FR"/>
              </w:rPr>
            </w:pPr>
            <w:r w:rsidRPr="004D7BCA">
              <w:rPr>
                <w:rFonts w:ascii="Times New Roman" w:hAnsi="Times New Roman" w:cs="Times New Roman"/>
                <w:b/>
                <w:sz w:val="24"/>
                <w:szCs w:val="24"/>
                <w:lang w:val="fr-FR"/>
              </w:rPr>
              <w:t>Nr</w:t>
            </w:r>
          </w:p>
        </w:tc>
        <w:tc>
          <w:tcPr>
            <w:tcW w:w="6832" w:type="dxa"/>
          </w:tcPr>
          <w:p w:rsidR="00936741" w:rsidRPr="004D7BCA" w:rsidRDefault="00936741" w:rsidP="00135ED6">
            <w:pPr>
              <w:spacing w:after="0" w:line="240" w:lineRule="auto"/>
              <w:jc w:val="center"/>
              <w:rPr>
                <w:rFonts w:ascii="Times New Roman" w:hAnsi="Times New Roman" w:cs="Times New Roman"/>
                <w:b/>
                <w:sz w:val="24"/>
                <w:szCs w:val="24"/>
                <w:lang w:val="fr-FR"/>
              </w:rPr>
            </w:pPr>
          </w:p>
          <w:p w:rsidR="00936741" w:rsidRPr="004D7BCA" w:rsidRDefault="00936741" w:rsidP="00135ED6">
            <w:pPr>
              <w:spacing w:after="0" w:line="240" w:lineRule="auto"/>
              <w:jc w:val="center"/>
              <w:rPr>
                <w:rFonts w:ascii="Times New Roman" w:hAnsi="Times New Roman" w:cs="Times New Roman"/>
                <w:b/>
                <w:sz w:val="24"/>
                <w:szCs w:val="24"/>
                <w:lang w:val="fr-FR"/>
              </w:rPr>
            </w:pPr>
            <w:r w:rsidRPr="004D7BCA">
              <w:rPr>
                <w:rFonts w:ascii="Times New Roman" w:hAnsi="Times New Roman" w:cs="Times New Roman"/>
                <w:b/>
                <w:sz w:val="24"/>
                <w:szCs w:val="24"/>
                <w:lang w:val="fr-FR"/>
              </w:rPr>
              <w:t>Emërtimi i Tarifës</w:t>
            </w:r>
          </w:p>
        </w:tc>
        <w:tc>
          <w:tcPr>
            <w:tcW w:w="1849" w:type="dxa"/>
          </w:tcPr>
          <w:p w:rsidR="00936741" w:rsidRPr="004D7BCA" w:rsidRDefault="00936741" w:rsidP="00135ED6">
            <w:pPr>
              <w:spacing w:after="0" w:line="240" w:lineRule="auto"/>
              <w:jc w:val="center"/>
              <w:rPr>
                <w:rFonts w:ascii="Times New Roman" w:hAnsi="Times New Roman" w:cs="Times New Roman"/>
                <w:b/>
                <w:sz w:val="24"/>
                <w:szCs w:val="24"/>
                <w:lang w:val="fr-FR"/>
              </w:rPr>
            </w:pPr>
          </w:p>
          <w:p w:rsidR="00936741" w:rsidRPr="004D7BCA" w:rsidRDefault="00936741" w:rsidP="00135ED6">
            <w:pPr>
              <w:spacing w:after="0" w:line="240" w:lineRule="auto"/>
              <w:jc w:val="center"/>
              <w:rPr>
                <w:rFonts w:ascii="Times New Roman" w:hAnsi="Times New Roman" w:cs="Times New Roman"/>
                <w:b/>
                <w:sz w:val="24"/>
                <w:szCs w:val="24"/>
                <w:lang w:val="fr-FR"/>
              </w:rPr>
            </w:pPr>
            <w:r w:rsidRPr="004D7BCA">
              <w:rPr>
                <w:rFonts w:ascii="Times New Roman" w:hAnsi="Times New Roman" w:cs="Times New Roman"/>
                <w:b/>
                <w:sz w:val="24"/>
                <w:szCs w:val="24"/>
                <w:lang w:val="fr-FR"/>
              </w:rPr>
              <w:t>Njësia</w:t>
            </w:r>
          </w:p>
          <w:p w:rsidR="00936741" w:rsidRPr="004D7BCA" w:rsidRDefault="00936741" w:rsidP="00135ED6">
            <w:pPr>
              <w:spacing w:after="0" w:line="240" w:lineRule="auto"/>
              <w:jc w:val="center"/>
              <w:rPr>
                <w:rFonts w:ascii="Times New Roman" w:hAnsi="Times New Roman" w:cs="Times New Roman"/>
                <w:sz w:val="24"/>
                <w:szCs w:val="24"/>
                <w:lang w:val="fr-FR"/>
              </w:rPr>
            </w:pPr>
          </w:p>
        </w:tc>
        <w:tc>
          <w:tcPr>
            <w:tcW w:w="1384" w:type="dxa"/>
          </w:tcPr>
          <w:p w:rsidR="00936741" w:rsidRPr="004D7BCA" w:rsidRDefault="00936741" w:rsidP="00135ED6">
            <w:pPr>
              <w:spacing w:after="0" w:line="240" w:lineRule="auto"/>
              <w:jc w:val="center"/>
              <w:rPr>
                <w:rFonts w:ascii="Times New Roman" w:hAnsi="Times New Roman" w:cs="Times New Roman"/>
                <w:b/>
                <w:sz w:val="24"/>
                <w:szCs w:val="24"/>
                <w:lang w:val="fr-FR"/>
              </w:rPr>
            </w:pPr>
          </w:p>
          <w:p w:rsidR="00936741" w:rsidRPr="004D7BCA" w:rsidRDefault="00936741" w:rsidP="00135ED6">
            <w:pPr>
              <w:spacing w:after="0" w:line="240" w:lineRule="auto"/>
              <w:jc w:val="center"/>
              <w:rPr>
                <w:rFonts w:ascii="Times New Roman" w:hAnsi="Times New Roman" w:cs="Times New Roman"/>
                <w:b/>
                <w:sz w:val="24"/>
                <w:szCs w:val="24"/>
                <w:lang w:val="fr-FR"/>
              </w:rPr>
            </w:pPr>
            <w:r w:rsidRPr="004D7BCA">
              <w:rPr>
                <w:rFonts w:ascii="Times New Roman" w:hAnsi="Times New Roman" w:cs="Times New Roman"/>
                <w:b/>
                <w:sz w:val="24"/>
                <w:szCs w:val="24"/>
                <w:lang w:val="fr-FR"/>
              </w:rPr>
              <w:t>Tarifa</w:t>
            </w:r>
          </w:p>
          <w:p w:rsidR="00936741" w:rsidRPr="004D7BCA" w:rsidRDefault="00936741" w:rsidP="00135ED6">
            <w:pPr>
              <w:spacing w:after="0" w:line="240" w:lineRule="auto"/>
              <w:jc w:val="center"/>
              <w:rPr>
                <w:rFonts w:ascii="Times New Roman" w:hAnsi="Times New Roman" w:cs="Times New Roman"/>
                <w:b/>
                <w:sz w:val="24"/>
                <w:szCs w:val="24"/>
                <w:lang w:val="fr-FR"/>
              </w:rPr>
            </w:pPr>
            <w:r w:rsidRPr="004D7BCA">
              <w:rPr>
                <w:rFonts w:ascii="Times New Roman" w:hAnsi="Times New Roman" w:cs="Times New Roman"/>
                <w:b/>
                <w:sz w:val="24"/>
                <w:szCs w:val="24"/>
                <w:lang w:val="fr-FR"/>
              </w:rPr>
              <w:t>2023</w:t>
            </w:r>
          </w:p>
        </w:tc>
      </w:tr>
      <w:tr w:rsidR="00936741" w:rsidRPr="004D7BCA" w:rsidTr="00135ED6">
        <w:trPr>
          <w:trHeight w:val="740"/>
        </w:trPr>
        <w:tc>
          <w:tcPr>
            <w:tcW w:w="675" w:type="dxa"/>
          </w:tcPr>
          <w:p w:rsidR="00936741" w:rsidRPr="004D7BCA" w:rsidRDefault="00936741" w:rsidP="00135ED6">
            <w:pPr>
              <w:spacing w:after="0" w:line="240" w:lineRule="auto"/>
              <w:jc w:val="both"/>
              <w:rPr>
                <w:rFonts w:ascii="Times New Roman" w:hAnsi="Times New Roman" w:cs="Times New Roman"/>
                <w:b/>
                <w:sz w:val="24"/>
                <w:szCs w:val="24"/>
                <w:lang w:val="it-IT"/>
              </w:rPr>
            </w:pPr>
            <w:r w:rsidRPr="004D7BCA">
              <w:rPr>
                <w:rFonts w:ascii="Times New Roman" w:hAnsi="Times New Roman" w:cs="Times New Roman"/>
                <w:b/>
                <w:sz w:val="24"/>
                <w:szCs w:val="24"/>
                <w:lang w:val="it-IT"/>
              </w:rPr>
              <w:t>3.</w:t>
            </w:r>
          </w:p>
        </w:tc>
        <w:tc>
          <w:tcPr>
            <w:tcW w:w="6832" w:type="dxa"/>
          </w:tcPr>
          <w:p w:rsidR="00936741" w:rsidRPr="004D7BCA" w:rsidRDefault="00936741" w:rsidP="00135ED6">
            <w:pPr>
              <w:pStyle w:val="ListParagraph"/>
              <w:numPr>
                <w:ilvl w:val="0"/>
                <w:numId w:val="1"/>
              </w:numPr>
              <w:spacing w:after="0" w:line="240" w:lineRule="auto"/>
              <w:jc w:val="both"/>
              <w:rPr>
                <w:rFonts w:ascii="Times New Roman" w:hAnsi="Times New Roman" w:cs="Times New Roman"/>
                <w:sz w:val="24"/>
                <w:szCs w:val="24"/>
                <w:lang w:val="it-IT"/>
              </w:rPr>
            </w:pPr>
            <w:r w:rsidRPr="004D7BCA">
              <w:rPr>
                <w:rFonts w:ascii="Times New Roman" w:hAnsi="Times New Roman" w:cs="Times New Roman"/>
                <w:sz w:val="24"/>
                <w:szCs w:val="24"/>
                <w:lang w:val="it-IT"/>
              </w:rPr>
              <w:t>Zënje hapsire publike ditore për qëllime biznesi : ekspozim – promocion i produkteve, shërbimeve, aktiviteteve tregëtare, etj .</w:t>
            </w:r>
          </w:p>
        </w:tc>
        <w:tc>
          <w:tcPr>
            <w:tcW w:w="1849" w:type="dxa"/>
          </w:tcPr>
          <w:p w:rsidR="00936741" w:rsidRPr="004D7BCA" w:rsidRDefault="00936741" w:rsidP="00135ED6">
            <w:pPr>
              <w:spacing w:after="0" w:line="240" w:lineRule="auto"/>
              <w:rPr>
                <w:rFonts w:ascii="Times New Roman" w:hAnsi="Times New Roman" w:cs="Times New Roman"/>
                <w:sz w:val="24"/>
                <w:szCs w:val="24"/>
              </w:rPr>
            </w:pPr>
            <w:r w:rsidRPr="004D7BCA">
              <w:rPr>
                <w:rFonts w:ascii="Times New Roman" w:hAnsi="Times New Roman" w:cs="Times New Roman"/>
                <w:sz w:val="24"/>
                <w:szCs w:val="24"/>
              </w:rPr>
              <w:t>Lek/m</w:t>
            </w:r>
            <w:r w:rsidRPr="004D7BCA">
              <w:rPr>
                <w:rFonts w:ascii="Times New Roman" w:hAnsi="Times New Roman" w:cs="Times New Roman"/>
                <w:sz w:val="24"/>
                <w:szCs w:val="24"/>
                <w:vertAlign w:val="superscript"/>
              </w:rPr>
              <w:t>2</w:t>
            </w:r>
            <w:r w:rsidRPr="004D7BCA">
              <w:rPr>
                <w:rFonts w:ascii="Times New Roman" w:hAnsi="Times New Roman" w:cs="Times New Roman"/>
                <w:sz w:val="24"/>
                <w:szCs w:val="24"/>
              </w:rPr>
              <w:t xml:space="preserve">/ditë </w:t>
            </w:r>
          </w:p>
        </w:tc>
        <w:tc>
          <w:tcPr>
            <w:tcW w:w="1384" w:type="dxa"/>
          </w:tcPr>
          <w:p w:rsidR="00936741" w:rsidRPr="004D7BCA" w:rsidRDefault="00936741" w:rsidP="00135ED6">
            <w:pPr>
              <w:jc w:val="both"/>
              <w:rPr>
                <w:rFonts w:ascii="Times New Roman" w:hAnsi="Times New Roman" w:cs="Times New Roman"/>
                <w:sz w:val="24"/>
                <w:szCs w:val="24"/>
                <w:lang w:val="it-IT"/>
              </w:rPr>
            </w:pPr>
            <w:r w:rsidRPr="004D7BCA">
              <w:rPr>
                <w:rFonts w:ascii="Times New Roman" w:hAnsi="Times New Roman" w:cs="Times New Roman"/>
                <w:sz w:val="24"/>
                <w:szCs w:val="24"/>
                <w:lang w:val="it-IT"/>
              </w:rPr>
              <w:t xml:space="preserve">200 </w:t>
            </w:r>
            <w:r w:rsidRPr="004D7BCA">
              <w:rPr>
                <w:rFonts w:ascii="Times New Roman" w:hAnsi="Times New Roman" w:cs="Times New Roman"/>
                <w:sz w:val="24"/>
                <w:szCs w:val="24"/>
              </w:rPr>
              <w:t>lek / m2 / dite , por jo me pak se               1.000           lek / dite</w:t>
            </w:r>
          </w:p>
        </w:tc>
      </w:tr>
    </w:tbl>
    <w:p w:rsidR="00936741" w:rsidRPr="004D7BCA" w:rsidRDefault="00936741" w:rsidP="00936741">
      <w:pPr>
        <w:spacing w:after="0" w:line="240" w:lineRule="auto"/>
        <w:ind w:firstLine="720"/>
        <w:jc w:val="both"/>
        <w:rPr>
          <w:rFonts w:ascii="Times New Roman" w:hAnsi="Times New Roman" w:cs="Times New Roman"/>
          <w:sz w:val="24"/>
          <w:szCs w:val="24"/>
        </w:rPr>
      </w:pPr>
    </w:p>
    <w:p w:rsidR="00936741" w:rsidRPr="004D7BCA" w:rsidRDefault="00936741" w:rsidP="00936741">
      <w:pPr>
        <w:pStyle w:val="ListParagraph"/>
        <w:spacing w:after="0" w:line="240" w:lineRule="auto"/>
        <w:rPr>
          <w:rFonts w:ascii="Times New Roman" w:hAnsi="Times New Roman" w:cs="Times New Roman"/>
          <w:b/>
          <w:sz w:val="24"/>
          <w:szCs w:val="24"/>
          <w:u w:val="single"/>
        </w:rPr>
      </w:pPr>
    </w:p>
    <w:p w:rsidR="00936741" w:rsidRPr="00EC10BD" w:rsidRDefault="00936741" w:rsidP="00936741">
      <w:pPr>
        <w:spacing w:after="0" w:line="240" w:lineRule="auto"/>
        <w:jc w:val="center"/>
        <w:rPr>
          <w:rFonts w:ascii="Times New Roman" w:hAnsi="Times New Roman" w:cs="Times New Roman"/>
          <w:b/>
          <w:sz w:val="24"/>
          <w:szCs w:val="24"/>
          <w:u w:val="single"/>
        </w:rPr>
      </w:pPr>
      <w:r w:rsidRPr="006046E0">
        <w:rPr>
          <w:rFonts w:ascii="Times New Roman" w:hAnsi="Times New Roman" w:cs="Times New Roman"/>
          <w:b/>
          <w:sz w:val="24"/>
          <w:szCs w:val="24"/>
          <w:highlight w:val="yellow"/>
          <w:u w:val="single"/>
        </w:rPr>
        <w:t>B</w:t>
      </w:r>
      <w:r w:rsidR="00CF2E01" w:rsidRPr="006046E0">
        <w:rPr>
          <w:rFonts w:ascii="Times New Roman" w:hAnsi="Times New Roman" w:cs="Times New Roman"/>
          <w:b/>
          <w:sz w:val="24"/>
          <w:szCs w:val="24"/>
          <w:highlight w:val="yellow"/>
          <w:u w:val="single"/>
        </w:rPr>
        <w:t>Ë</w:t>
      </w:r>
      <w:r w:rsidRPr="006046E0">
        <w:rPr>
          <w:rFonts w:ascii="Times New Roman" w:hAnsi="Times New Roman" w:cs="Times New Roman"/>
          <w:b/>
          <w:sz w:val="24"/>
          <w:szCs w:val="24"/>
          <w:highlight w:val="yellow"/>
          <w:u w:val="single"/>
        </w:rPr>
        <w:t>H</w:t>
      </w:r>
      <w:r w:rsidR="00CF2E01" w:rsidRPr="006046E0">
        <w:rPr>
          <w:rFonts w:ascii="Times New Roman" w:hAnsi="Times New Roman" w:cs="Times New Roman"/>
          <w:b/>
          <w:sz w:val="24"/>
          <w:szCs w:val="24"/>
          <w:highlight w:val="yellow"/>
          <w:u w:val="single"/>
        </w:rPr>
        <w:t>Ë</w:t>
      </w:r>
      <w:r w:rsidRPr="006046E0">
        <w:rPr>
          <w:rFonts w:ascii="Times New Roman" w:hAnsi="Times New Roman" w:cs="Times New Roman"/>
          <w:b/>
          <w:sz w:val="24"/>
          <w:szCs w:val="24"/>
          <w:highlight w:val="yellow"/>
          <w:u w:val="single"/>
        </w:rPr>
        <w:t>T</w:t>
      </w:r>
    </w:p>
    <w:p w:rsidR="00936741" w:rsidRPr="00EC10BD" w:rsidRDefault="00936741" w:rsidP="00936741">
      <w:pPr>
        <w:pStyle w:val="Heading2"/>
        <w:spacing w:before="0" w:line="240" w:lineRule="auto"/>
        <w:jc w:val="both"/>
        <w:rPr>
          <w:rFonts w:ascii="Times New Roman" w:hAnsi="Times New Roman" w:cs="Times New Roman"/>
          <w:color w:val="auto"/>
          <w:sz w:val="24"/>
          <w:szCs w:val="24"/>
        </w:rPr>
      </w:pPr>
      <w:r w:rsidRPr="00EC10BD">
        <w:rPr>
          <w:rFonts w:ascii="Times New Roman" w:hAnsi="Times New Roman" w:cs="Times New Roman"/>
          <w:color w:val="auto"/>
          <w:sz w:val="24"/>
          <w:szCs w:val="24"/>
          <w:u w:val="single"/>
        </w:rPr>
        <w:t>TARIFA TË TJERA VENDORE</w:t>
      </w:r>
      <w:r w:rsidRPr="00EC10BD">
        <w:rPr>
          <w:rFonts w:ascii="Times New Roman" w:hAnsi="Times New Roman" w:cs="Times New Roman"/>
          <w:color w:val="auto"/>
          <w:sz w:val="24"/>
          <w:szCs w:val="24"/>
        </w:rPr>
        <w:t xml:space="preserve"> : </w:t>
      </w:r>
    </w:p>
    <w:p w:rsidR="00936741" w:rsidRPr="00EC10BD" w:rsidRDefault="00936741" w:rsidP="00936741">
      <w:pPr>
        <w:pStyle w:val="Heading2"/>
        <w:spacing w:before="0" w:line="240" w:lineRule="auto"/>
        <w:jc w:val="both"/>
        <w:rPr>
          <w:rFonts w:ascii="Times New Roman" w:hAnsi="Times New Roman" w:cs="Times New Roman"/>
          <w:color w:val="auto"/>
          <w:sz w:val="24"/>
          <w:szCs w:val="24"/>
        </w:rPr>
      </w:pPr>
      <w:r w:rsidRPr="00EC10BD">
        <w:rPr>
          <w:rFonts w:ascii="Times New Roman" w:hAnsi="Times New Roman" w:cs="Times New Roman"/>
          <w:color w:val="auto"/>
          <w:sz w:val="24"/>
          <w:szCs w:val="24"/>
        </w:rPr>
        <w:t>Tab 22.</w:t>
      </w:r>
    </w:p>
    <w:tbl>
      <w:tblPr>
        <w:tblpPr w:leftFromText="180" w:rightFromText="180" w:vertAnchor="text" w:horzAnchor="margin" w:tblpXSpec="center" w:tblpY="23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832"/>
        <w:gridCol w:w="1849"/>
        <w:gridCol w:w="1384"/>
      </w:tblGrid>
      <w:tr w:rsidR="00936741" w:rsidRPr="00EC10BD" w:rsidTr="00135ED6">
        <w:trPr>
          <w:trHeight w:val="411"/>
        </w:trPr>
        <w:tc>
          <w:tcPr>
            <w:tcW w:w="675" w:type="dxa"/>
          </w:tcPr>
          <w:p w:rsidR="00936741" w:rsidRPr="00EC10BD" w:rsidRDefault="00936741" w:rsidP="00135ED6">
            <w:pPr>
              <w:spacing w:after="0" w:line="240" w:lineRule="auto"/>
              <w:jc w:val="center"/>
              <w:rPr>
                <w:rFonts w:ascii="Times New Roman" w:hAnsi="Times New Roman" w:cs="Times New Roman"/>
                <w:b/>
                <w:sz w:val="24"/>
                <w:szCs w:val="24"/>
                <w:lang w:val="fr-FR"/>
              </w:rPr>
            </w:pPr>
          </w:p>
          <w:p w:rsidR="00936741" w:rsidRPr="00EC10BD" w:rsidRDefault="00936741" w:rsidP="00135ED6">
            <w:pPr>
              <w:spacing w:after="0" w:line="240" w:lineRule="auto"/>
              <w:jc w:val="center"/>
              <w:rPr>
                <w:rFonts w:ascii="Times New Roman" w:hAnsi="Times New Roman" w:cs="Times New Roman"/>
                <w:b/>
                <w:sz w:val="24"/>
                <w:szCs w:val="24"/>
                <w:lang w:val="fr-FR"/>
              </w:rPr>
            </w:pPr>
            <w:r w:rsidRPr="00EC10BD">
              <w:rPr>
                <w:rFonts w:ascii="Times New Roman" w:hAnsi="Times New Roman" w:cs="Times New Roman"/>
                <w:b/>
                <w:sz w:val="24"/>
                <w:szCs w:val="24"/>
                <w:lang w:val="fr-FR"/>
              </w:rPr>
              <w:t>Nr</w:t>
            </w:r>
          </w:p>
        </w:tc>
        <w:tc>
          <w:tcPr>
            <w:tcW w:w="6832" w:type="dxa"/>
          </w:tcPr>
          <w:p w:rsidR="00936741" w:rsidRPr="00EC10BD" w:rsidRDefault="00936741" w:rsidP="00135ED6">
            <w:pPr>
              <w:spacing w:after="0" w:line="240" w:lineRule="auto"/>
              <w:jc w:val="center"/>
              <w:rPr>
                <w:rFonts w:ascii="Times New Roman" w:hAnsi="Times New Roman" w:cs="Times New Roman"/>
                <w:b/>
                <w:sz w:val="24"/>
                <w:szCs w:val="24"/>
                <w:lang w:val="fr-FR"/>
              </w:rPr>
            </w:pPr>
          </w:p>
          <w:p w:rsidR="00936741" w:rsidRPr="00EC10BD" w:rsidRDefault="00936741" w:rsidP="00135ED6">
            <w:pPr>
              <w:spacing w:after="0" w:line="240" w:lineRule="auto"/>
              <w:jc w:val="center"/>
              <w:rPr>
                <w:rFonts w:ascii="Times New Roman" w:hAnsi="Times New Roman" w:cs="Times New Roman"/>
                <w:b/>
                <w:sz w:val="24"/>
                <w:szCs w:val="24"/>
                <w:lang w:val="fr-FR"/>
              </w:rPr>
            </w:pPr>
            <w:r w:rsidRPr="00EC10BD">
              <w:rPr>
                <w:rFonts w:ascii="Times New Roman" w:hAnsi="Times New Roman" w:cs="Times New Roman"/>
                <w:b/>
                <w:sz w:val="24"/>
                <w:szCs w:val="24"/>
                <w:lang w:val="fr-FR"/>
              </w:rPr>
              <w:t>Emërtimi i Tarifës</w:t>
            </w:r>
          </w:p>
        </w:tc>
        <w:tc>
          <w:tcPr>
            <w:tcW w:w="1849" w:type="dxa"/>
          </w:tcPr>
          <w:p w:rsidR="00936741" w:rsidRPr="00EC10BD" w:rsidRDefault="00936741" w:rsidP="00135ED6">
            <w:pPr>
              <w:spacing w:after="0" w:line="240" w:lineRule="auto"/>
              <w:jc w:val="center"/>
              <w:rPr>
                <w:rFonts w:ascii="Times New Roman" w:hAnsi="Times New Roman" w:cs="Times New Roman"/>
                <w:b/>
                <w:sz w:val="24"/>
                <w:szCs w:val="24"/>
                <w:lang w:val="fr-FR"/>
              </w:rPr>
            </w:pPr>
          </w:p>
          <w:p w:rsidR="00936741" w:rsidRPr="00EC10BD" w:rsidRDefault="00936741" w:rsidP="00135ED6">
            <w:pPr>
              <w:spacing w:after="0" w:line="240" w:lineRule="auto"/>
              <w:jc w:val="center"/>
              <w:rPr>
                <w:rFonts w:ascii="Times New Roman" w:hAnsi="Times New Roman" w:cs="Times New Roman"/>
                <w:b/>
                <w:sz w:val="24"/>
                <w:szCs w:val="24"/>
                <w:lang w:val="fr-FR"/>
              </w:rPr>
            </w:pPr>
            <w:r w:rsidRPr="00EC10BD">
              <w:rPr>
                <w:rFonts w:ascii="Times New Roman" w:hAnsi="Times New Roman" w:cs="Times New Roman"/>
                <w:b/>
                <w:sz w:val="24"/>
                <w:szCs w:val="24"/>
                <w:lang w:val="fr-FR"/>
              </w:rPr>
              <w:t>Njësia</w:t>
            </w:r>
          </w:p>
          <w:p w:rsidR="00936741" w:rsidRPr="00EC10BD" w:rsidRDefault="00936741" w:rsidP="00135ED6">
            <w:pPr>
              <w:spacing w:after="0" w:line="240" w:lineRule="auto"/>
              <w:jc w:val="center"/>
              <w:rPr>
                <w:rFonts w:ascii="Times New Roman" w:hAnsi="Times New Roman" w:cs="Times New Roman"/>
                <w:sz w:val="24"/>
                <w:szCs w:val="24"/>
                <w:lang w:val="fr-FR"/>
              </w:rPr>
            </w:pPr>
          </w:p>
        </w:tc>
        <w:tc>
          <w:tcPr>
            <w:tcW w:w="1384" w:type="dxa"/>
          </w:tcPr>
          <w:p w:rsidR="00936741" w:rsidRPr="00EC10BD" w:rsidRDefault="00936741" w:rsidP="00135ED6">
            <w:pPr>
              <w:spacing w:after="0" w:line="240" w:lineRule="auto"/>
              <w:jc w:val="center"/>
              <w:rPr>
                <w:rFonts w:ascii="Times New Roman" w:hAnsi="Times New Roman" w:cs="Times New Roman"/>
                <w:b/>
                <w:sz w:val="24"/>
                <w:szCs w:val="24"/>
                <w:lang w:val="fr-FR"/>
              </w:rPr>
            </w:pPr>
          </w:p>
          <w:p w:rsidR="00936741" w:rsidRPr="00EC10BD" w:rsidRDefault="00936741" w:rsidP="00135ED6">
            <w:pPr>
              <w:spacing w:after="0" w:line="240" w:lineRule="auto"/>
              <w:jc w:val="center"/>
              <w:rPr>
                <w:rFonts w:ascii="Times New Roman" w:hAnsi="Times New Roman" w:cs="Times New Roman"/>
                <w:b/>
                <w:sz w:val="24"/>
                <w:szCs w:val="24"/>
                <w:lang w:val="fr-FR"/>
              </w:rPr>
            </w:pPr>
            <w:r w:rsidRPr="00EC10BD">
              <w:rPr>
                <w:rFonts w:ascii="Times New Roman" w:hAnsi="Times New Roman" w:cs="Times New Roman"/>
                <w:b/>
                <w:sz w:val="24"/>
                <w:szCs w:val="24"/>
                <w:lang w:val="fr-FR"/>
              </w:rPr>
              <w:t>Tarifa</w:t>
            </w:r>
          </w:p>
          <w:p w:rsidR="00936741" w:rsidRPr="00EC10BD" w:rsidRDefault="00936741" w:rsidP="00135ED6">
            <w:pPr>
              <w:spacing w:after="0" w:line="240" w:lineRule="auto"/>
              <w:jc w:val="center"/>
              <w:rPr>
                <w:rFonts w:ascii="Times New Roman" w:hAnsi="Times New Roman" w:cs="Times New Roman"/>
                <w:b/>
                <w:sz w:val="24"/>
                <w:szCs w:val="24"/>
                <w:lang w:val="fr-FR"/>
              </w:rPr>
            </w:pPr>
            <w:r w:rsidRPr="00EC10BD">
              <w:rPr>
                <w:rFonts w:ascii="Times New Roman" w:hAnsi="Times New Roman" w:cs="Times New Roman"/>
                <w:b/>
                <w:sz w:val="24"/>
                <w:szCs w:val="24"/>
                <w:lang w:val="fr-FR"/>
              </w:rPr>
              <w:t>2024</w:t>
            </w:r>
          </w:p>
        </w:tc>
      </w:tr>
      <w:tr w:rsidR="00936741" w:rsidRPr="00EC10BD" w:rsidTr="00135ED6">
        <w:trPr>
          <w:trHeight w:val="740"/>
        </w:trPr>
        <w:tc>
          <w:tcPr>
            <w:tcW w:w="675" w:type="dxa"/>
          </w:tcPr>
          <w:p w:rsidR="00936741" w:rsidRPr="00EC10BD" w:rsidRDefault="00936741" w:rsidP="00135ED6">
            <w:pPr>
              <w:spacing w:after="0" w:line="240" w:lineRule="auto"/>
              <w:jc w:val="both"/>
              <w:rPr>
                <w:rFonts w:ascii="Times New Roman" w:hAnsi="Times New Roman" w:cs="Times New Roman"/>
                <w:b/>
                <w:sz w:val="24"/>
                <w:szCs w:val="24"/>
                <w:lang w:val="it-IT"/>
              </w:rPr>
            </w:pPr>
            <w:r w:rsidRPr="00EC10BD">
              <w:rPr>
                <w:rFonts w:ascii="Times New Roman" w:hAnsi="Times New Roman" w:cs="Times New Roman"/>
                <w:b/>
                <w:sz w:val="24"/>
                <w:szCs w:val="24"/>
                <w:lang w:val="it-IT"/>
              </w:rPr>
              <w:t>3.</w:t>
            </w:r>
          </w:p>
        </w:tc>
        <w:tc>
          <w:tcPr>
            <w:tcW w:w="6832" w:type="dxa"/>
          </w:tcPr>
          <w:p w:rsidR="00936741" w:rsidRPr="00EC10BD" w:rsidRDefault="00936741" w:rsidP="00135ED6">
            <w:pPr>
              <w:spacing w:after="0" w:line="240" w:lineRule="auto"/>
              <w:jc w:val="both"/>
              <w:rPr>
                <w:rFonts w:ascii="Times New Roman" w:hAnsi="Times New Roman" w:cs="Times New Roman"/>
                <w:sz w:val="24"/>
                <w:szCs w:val="24"/>
                <w:lang w:val="pt-BR"/>
              </w:rPr>
            </w:pPr>
            <w:r w:rsidRPr="00EC10BD">
              <w:rPr>
                <w:rFonts w:ascii="Times New Roman" w:hAnsi="Times New Roman" w:cs="Times New Roman"/>
                <w:sz w:val="24"/>
                <w:szCs w:val="24"/>
                <w:lang w:val="pt-BR"/>
              </w:rPr>
              <w:t>Zënia e hapësirës publike ditore nga individ , subjekte përsona fizik, juridik dhe shoqata e të tjera të ngjashme me to, jo rezident në Bashkinë Pukë dhe me seli administrative jas</w:t>
            </w:r>
            <w:r w:rsidR="00464641" w:rsidRPr="00EC10BD">
              <w:rPr>
                <w:rFonts w:ascii="Times New Roman" w:hAnsi="Times New Roman" w:cs="Times New Roman"/>
                <w:sz w:val="24"/>
                <w:szCs w:val="24"/>
                <w:lang w:val="pt-BR"/>
              </w:rPr>
              <w:t>h</w:t>
            </w:r>
            <w:r w:rsidRPr="00EC10BD">
              <w:rPr>
                <w:rFonts w:ascii="Times New Roman" w:hAnsi="Times New Roman" w:cs="Times New Roman"/>
                <w:sz w:val="24"/>
                <w:szCs w:val="24"/>
                <w:lang w:val="pt-BR"/>
              </w:rPr>
              <w:t>të territorit të Bashkisë Pukë, të cilët kan për qëllim ekspozimin, promocionin e shitjeve të produkteve, shërbimeve, e të tjera të ngjashme me to.</w:t>
            </w:r>
          </w:p>
        </w:tc>
        <w:tc>
          <w:tcPr>
            <w:tcW w:w="1849" w:type="dxa"/>
          </w:tcPr>
          <w:p w:rsidR="00936741" w:rsidRPr="00EC10BD" w:rsidRDefault="00936741" w:rsidP="00135ED6">
            <w:pPr>
              <w:spacing w:after="0" w:line="240" w:lineRule="auto"/>
              <w:jc w:val="center"/>
              <w:rPr>
                <w:rFonts w:ascii="Times New Roman" w:hAnsi="Times New Roman" w:cs="Times New Roman"/>
                <w:sz w:val="24"/>
                <w:szCs w:val="24"/>
                <w:lang w:val="pt-BR"/>
              </w:rPr>
            </w:pPr>
            <w:r w:rsidRPr="00EC10BD">
              <w:rPr>
                <w:rFonts w:ascii="Times New Roman" w:hAnsi="Times New Roman" w:cs="Times New Roman"/>
                <w:sz w:val="24"/>
                <w:szCs w:val="24"/>
                <w:lang w:val="pt-BR"/>
              </w:rPr>
              <w:t>100 lekë / m²  / ditë por jo më pak se 1.500 lek</w:t>
            </w:r>
          </w:p>
        </w:tc>
        <w:tc>
          <w:tcPr>
            <w:tcW w:w="1384" w:type="dxa"/>
          </w:tcPr>
          <w:p w:rsidR="00936741" w:rsidRPr="00EC10BD" w:rsidRDefault="0096085F" w:rsidP="00135ED6">
            <w:pPr>
              <w:jc w:val="both"/>
              <w:rPr>
                <w:rFonts w:ascii="Times New Roman" w:hAnsi="Times New Roman" w:cs="Times New Roman"/>
                <w:sz w:val="24"/>
                <w:szCs w:val="24"/>
                <w:lang w:val="it-IT"/>
              </w:rPr>
            </w:pPr>
            <w:r w:rsidRPr="00EC10BD">
              <w:rPr>
                <w:rFonts w:ascii="Times New Roman" w:hAnsi="Times New Roman" w:cs="Times New Roman"/>
                <w:sz w:val="24"/>
                <w:szCs w:val="24"/>
                <w:lang w:val="pt-BR"/>
              </w:rPr>
              <w:t>100 lekë / m²  / ditë por jo më pak se 1.500 lek</w:t>
            </w:r>
          </w:p>
        </w:tc>
      </w:tr>
    </w:tbl>
    <w:p w:rsidR="00730605" w:rsidRPr="00EC10BD" w:rsidRDefault="00730605" w:rsidP="00E40FD8">
      <w:pPr>
        <w:spacing w:after="0" w:line="240" w:lineRule="auto"/>
        <w:rPr>
          <w:rFonts w:ascii="Times New Roman" w:hAnsi="Times New Roman" w:cs="Times New Roman"/>
        </w:rPr>
      </w:pPr>
    </w:p>
    <w:p w:rsidR="00730605" w:rsidRPr="00EC10BD" w:rsidRDefault="00730605" w:rsidP="00E40FD8">
      <w:pPr>
        <w:spacing w:after="0" w:line="240" w:lineRule="auto"/>
        <w:rPr>
          <w:rFonts w:ascii="Times New Roman" w:hAnsi="Times New Roman" w:cs="Times New Roman"/>
        </w:rPr>
      </w:pPr>
    </w:p>
    <w:p w:rsidR="00730605" w:rsidRPr="00EC10BD" w:rsidRDefault="00044106" w:rsidP="00E40FD8">
      <w:pPr>
        <w:spacing w:after="0" w:line="240" w:lineRule="auto"/>
        <w:rPr>
          <w:rFonts w:ascii="Times New Roman" w:hAnsi="Times New Roman" w:cs="Times New Roman"/>
          <w:b/>
          <w:sz w:val="24"/>
          <w:szCs w:val="24"/>
          <w:u w:val="single"/>
        </w:rPr>
      </w:pPr>
      <w:r w:rsidRPr="00EC10BD">
        <w:rPr>
          <w:rFonts w:ascii="Times New Roman" w:hAnsi="Times New Roman" w:cs="Times New Roman"/>
          <w:b/>
          <w:sz w:val="24"/>
          <w:szCs w:val="24"/>
          <w:highlight w:val="yellow"/>
          <w:u w:val="single"/>
        </w:rPr>
        <w:t>SHTOH</w:t>
      </w:r>
      <w:r w:rsidR="00CF2E01" w:rsidRPr="00EC10BD">
        <w:rPr>
          <w:rFonts w:ascii="Times New Roman" w:hAnsi="Times New Roman" w:cs="Times New Roman"/>
          <w:b/>
          <w:sz w:val="24"/>
          <w:szCs w:val="24"/>
          <w:highlight w:val="yellow"/>
          <w:u w:val="single"/>
        </w:rPr>
        <w:t>Ë</w:t>
      </w:r>
      <w:r w:rsidRPr="00EC10BD">
        <w:rPr>
          <w:rFonts w:ascii="Times New Roman" w:hAnsi="Times New Roman" w:cs="Times New Roman"/>
          <w:b/>
          <w:sz w:val="24"/>
          <w:szCs w:val="24"/>
          <w:highlight w:val="yellow"/>
          <w:u w:val="single"/>
        </w:rPr>
        <w:t>N</w:t>
      </w:r>
      <w:r w:rsidR="00A30E86" w:rsidRPr="00EC10BD">
        <w:rPr>
          <w:rFonts w:ascii="Times New Roman" w:hAnsi="Times New Roman" w:cs="Times New Roman"/>
          <w:b/>
          <w:sz w:val="24"/>
          <w:szCs w:val="24"/>
        </w:rPr>
        <w:t xml:space="preserve"> :</w:t>
      </w:r>
    </w:p>
    <w:p w:rsidR="00730605" w:rsidRPr="00EC10BD" w:rsidRDefault="00730605" w:rsidP="00E40FD8">
      <w:pPr>
        <w:spacing w:after="0" w:line="240" w:lineRule="auto"/>
        <w:rPr>
          <w:rFonts w:ascii="Times New Roman" w:hAnsi="Times New Roman" w:cs="Times New Roman"/>
        </w:rPr>
      </w:pPr>
    </w:p>
    <w:p w:rsidR="00730605" w:rsidRPr="00EC10BD" w:rsidRDefault="00730605" w:rsidP="00E40FD8">
      <w:pPr>
        <w:spacing w:after="0" w:line="240" w:lineRule="auto"/>
        <w:rPr>
          <w:rFonts w:ascii="Times New Roman" w:hAnsi="Times New Roman" w:cs="Times New Roman"/>
        </w:rPr>
      </w:pPr>
    </w:p>
    <w:p w:rsidR="00C847C7" w:rsidRPr="00EC10BD" w:rsidRDefault="00C847C7" w:rsidP="00C847C7">
      <w:pPr>
        <w:pStyle w:val="Heading2"/>
        <w:keepNext w:val="0"/>
        <w:keepLines w:val="0"/>
        <w:widowControl w:val="0"/>
        <w:tabs>
          <w:tab w:val="left" w:pos="834"/>
        </w:tabs>
        <w:autoSpaceDE w:val="0"/>
        <w:autoSpaceDN w:val="0"/>
        <w:spacing w:before="0" w:line="240" w:lineRule="auto"/>
        <w:jc w:val="both"/>
        <w:rPr>
          <w:rFonts w:ascii="Times New Roman" w:hAnsi="Times New Roman" w:cs="Times New Roman"/>
          <w:color w:val="auto"/>
          <w:sz w:val="24"/>
          <w:szCs w:val="24"/>
        </w:rPr>
      </w:pPr>
      <w:r w:rsidRPr="00EC10BD">
        <w:rPr>
          <w:rFonts w:ascii="Times New Roman" w:hAnsi="Times New Roman" w:cs="Times New Roman"/>
          <w:color w:val="auto"/>
          <w:sz w:val="24"/>
          <w:szCs w:val="24"/>
          <w:u w:val="single"/>
        </w:rPr>
        <w:t xml:space="preserve">TARIFË PËR PËRDORIMIN E MJEDISEVE SPORTIVE NË STADIUMIN                                                 " ISMAIL XHEMALI </w:t>
      </w:r>
      <w:r w:rsidRPr="00EC10BD">
        <w:rPr>
          <w:rFonts w:ascii="Times New Roman" w:hAnsi="Times New Roman" w:cs="Times New Roman"/>
          <w:color w:val="auto"/>
          <w:sz w:val="24"/>
          <w:szCs w:val="24"/>
        </w:rPr>
        <w:t>":</w:t>
      </w:r>
    </w:p>
    <w:p w:rsidR="00C847C7" w:rsidRPr="00EC10BD" w:rsidRDefault="00C847C7" w:rsidP="00C847C7">
      <w:pPr>
        <w:spacing w:after="0" w:line="240" w:lineRule="auto"/>
        <w:ind w:right="503"/>
        <w:jc w:val="both"/>
        <w:rPr>
          <w:rFonts w:ascii="Times New Roman" w:hAnsi="Times New Roman" w:cs="Times New Roman"/>
          <w:b/>
          <w:sz w:val="24"/>
          <w:szCs w:val="24"/>
        </w:rPr>
      </w:pPr>
      <w:r w:rsidRPr="00EC10BD">
        <w:rPr>
          <w:rFonts w:ascii="Times New Roman" w:hAnsi="Times New Roman" w:cs="Times New Roman"/>
          <w:b/>
          <w:sz w:val="24"/>
          <w:szCs w:val="24"/>
          <w:u w:val="single"/>
        </w:rPr>
        <w:t>PËRKUFIZIMI</w:t>
      </w:r>
      <w:r w:rsidRPr="00EC10BD">
        <w:rPr>
          <w:rFonts w:ascii="Times New Roman" w:hAnsi="Times New Roman" w:cs="Times New Roman"/>
          <w:b/>
          <w:sz w:val="24"/>
          <w:szCs w:val="24"/>
        </w:rPr>
        <w:t xml:space="preserve"> : </w:t>
      </w:r>
    </w:p>
    <w:p w:rsidR="00C847C7" w:rsidRPr="00EC10BD" w:rsidRDefault="00C847C7" w:rsidP="00C847C7">
      <w:pPr>
        <w:spacing w:after="0" w:line="240" w:lineRule="auto"/>
        <w:jc w:val="both"/>
        <w:rPr>
          <w:rFonts w:ascii="Times New Roman" w:hAnsi="Times New Roman" w:cs="Times New Roman"/>
          <w:b/>
          <w:sz w:val="24"/>
          <w:szCs w:val="24"/>
          <w:u w:val="single"/>
        </w:rPr>
      </w:pPr>
    </w:p>
    <w:p w:rsidR="00C847C7" w:rsidRPr="00EC10BD" w:rsidRDefault="00C847C7" w:rsidP="00C847C7">
      <w:pPr>
        <w:pStyle w:val="BodyText2"/>
        <w:spacing w:after="0" w:line="240" w:lineRule="auto"/>
        <w:jc w:val="both"/>
        <w:rPr>
          <w:bCs/>
        </w:rPr>
      </w:pPr>
      <w:r w:rsidRPr="00EC10BD">
        <w:rPr>
          <w:b/>
        </w:rPr>
        <w:t>" Klub sportiv "</w:t>
      </w:r>
      <w:r w:rsidRPr="00EC10BD">
        <w:t xml:space="preserve"> është personi juridik, që ushtron veprimtari sportive në një sport ose shumë sporte. </w:t>
      </w:r>
    </w:p>
    <w:p w:rsidR="00C847C7" w:rsidRPr="00EC10BD" w:rsidRDefault="00C847C7" w:rsidP="00C847C7">
      <w:pPr>
        <w:pStyle w:val="BodyText2"/>
        <w:spacing w:after="0" w:line="240" w:lineRule="auto"/>
        <w:jc w:val="both"/>
      </w:pPr>
      <w:r w:rsidRPr="00EC10BD">
        <w:rPr>
          <w:b/>
        </w:rPr>
        <w:t>" Mjedis sportive "</w:t>
      </w:r>
      <w:r w:rsidRPr="00EC10BD">
        <w:t xml:space="preserve"> është një hapësirë e mbuluar ose jo, e rrethuar ose jo, e destinuar për organizimin e veprimtarive sportive, si lojëra sportive, gara sportive, palestra sportive ose fitnesi apo e përdorur përkohësisht për organizimin e veprimtarive sportive promocionale, lojërave zbavitëse dhe veprimtarive sportive rekreative.</w:t>
      </w:r>
    </w:p>
    <w:p w:rsidR="00C847C7" w:rsidRPr="00EC10BD" w:rsidRDefault="00C847C7" w:rsidP="00C847C7">
      <w:pPr>
        <w:pStyle w:val="BodyText2"/>
        <w:spacing w:after="0" w:line="240" w:lineRule="auto"/>
        <w:jc w:val="both"/>
        <w:rPr>
          <w:bCs/>
        </w:rPr>
      </w:pPr>
      <w:r w:rsidRPr="00EC10BD">
        <w:rPr>
          <w:b/>
        </w:rPr>
        <w:t>" Objekt sportive "</w:t>
      </w:r>
      <w:r w:rsidRPr="00EC10BD">
        <w:t xml:space="preserve"> është sendi i paluajtshëm, i ndërtuar në përputhje me kushtet e nevojshme për zhvillimin e një apo disa sporteve, në bazë të rregullave teknike, të miratuara nga federata kombëtare e sportit përkatës.</w:t>
      </w:r>
    </w:p>
    <w:p w:rsidR="00C847C7" w:rsidRPr="00EC10BD" w:rsidRDefault="00C847C7" w:rsidP="00C847C7">
      <w:pPr>
        <w:pStyle w:val="BodyText2"/>
        <w:spacing w:after="0" w:line="240" w:lineRule="auto"/>
        <w:jc w:val="both"/>
        <w:rPr>
          <w:bCs/>
        </w:rPr>
      </w:pPr>
      <w:r w:rsidRPr="00EC10BD">
        <w:rPr>
          <w:b/>
        </w:rPr>
        <w:t>" Terren sportiv "</w:t>
      </w:r>
      <w:r w:rsidRPr="00EC10BD">
        <w:t xml:space="preserve"> është çdo mjedis apo sipërfaqe e hapur, në të cilën ushtrohet veprimtari sportive.</w:t>
      </w:r>
    </w:p>
    <w:p w:rsidR="00C847C7" w:rsidRPr="00EC10BD" w:rsidRDefault="00C847C7" w:rsidP="00C847C7">
      <w:pPr>
        <w:pStyle w:val="BodyText2"/>
        <w:spacing w:after="0" w:line="240" w:lineRule="auto"/>
        <w:jc w:val="both"/>
        <w:rPr>
          <w:bCs/>
        </w:rPr>
      </w:pPr>
    </w:p>
    <w:p w:rsidR="00C847C7" w:rsidRPr="00EC10BD" w:rsidRDefault="00C847C7" w:rsidP="00C847C7">
      <w:pPr>
        <w:pStyle w:val="BodyText2"/>
        <w:spacing w:after="0" w:line="240" w:lineRule="auto"/>
        <w:jc w:val="both"/>
        <w:rPr>
          <w:b/>
          <w:bCs/>
        </w:rPr>
      </w:pPr>
      <w:r w:rsidRPr="00EC10BD">
        <w:rPr>
          <w:b/>
          <w:bCs/>
          <w:u w:val="single"/>
        </w:rPr>
        <w:lastRenderedPageBreak/>
        <w:t>NIVELI TARIFËS</w:t>
      </w:r>
      <w:r w:rsidRPr="00EC10BD">
        <w:rPr>
          <w:b/>
          <w:bCs/>
        </w:rPr>
        <w:t xml:space="preserve"> : Niveli tarifës për përdorimin apo frekuentimin e fushës sportive në stadiumin              " Ismail Xhemali " .</w:t>
      </w:r>
    </w:p>
    <w:p w:rsidR="00C847C7" w:rsidRPr="00EC10BD" w:rsidRDefault="00C847C7" w:rsidP="00C847C7">
      <w:pPr>
        <w:pStyle w:val="BodyText2"/>
        <w:spacing w:after="0" w:line="240" w:lineRule="auto"/>
        <w:jc w:val="both"/>
        <w:rPr>
          <w:b/>
          <w:bCs/>
        </w:rPr>
      </w:pPr>
    </w:p>
    <w:tbl>
      <w:tblPr>
        <w:tblW w:w="10647" w:type="dxa"/>
        <w:tblInd w:w="93" w:type="dxa"/>
        <w:tblLook w:val="04A0"/>
      </w:tblPr>
      <w:tblGrid>
        <w:gridCol w:w="640"/>
        <w:gridCol w:w="5187"/>
        <w:gridCol w:w="1559"/>
        <w:gridCol w:w="3261"/>
      </w:tblGrid>
      <w:tr w:rsidR="00C847C7" w:rsidRPr="00EC10BD" w:rsidTr="00135ED6">
        <w:trPr>
          <w:trHeight w:val="610"/>
        </w:trPr>
        <w:tc>
          <w:tcPr>
            <w:tcW w:w="640" w:type="dxa"/>
            <w:tcBorders>
              <w:top w:val="single" w:sz="8" w:space="0" w:color="000000"/>
              <w:left w:val="single" w:sz="8" w:space="0" w:color="000000"/>
              <w:bottom w:val="nil"/>
              <w:right w:val="single" w:sz="8" w:space="0" w:color="000000"/>
            </w:tcBorders>
            <w:shd w:val="clear" w:color="auto" w:fill="auto"/>
            <w:hideMark/>
          </w:tcPr>
          <w:p w:rsidR="00C847C7" w:rsidRPr="00EC10BD" w:rsidRDefault="00C847C7" w:rsidP="00135ED6">
            <w:pPr>
              <w:spacing w:after="0" w:line="240" w:lineRule="auto"/>
              <w:jc w:val="center"/>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Nr.</w:t>
            </w:r>
          </w:p>
        </w:tc>
        <w:tc>
          <w:tcPr>
            <w:tcW w:w="5187" w:type="dxa"/>
            <w:tcBorders>
              <w:top w:val="single" w:sz="8" w:space="0" w:color="000000"/>
              <w:left w:val="nil"/>
              <w:bottom w:val="nil"/>
              <w:right w:val="single" w:sz="8" w:space="0" w:color="000000"/>
            </w:tcBorders>
            <w:shd w:val="clear" w:color="auto" w:fill="auto"/>
            <w:hideMark/>
          </w:tcPr>
          <w:p w:rsidR="00C847C7" w:rsidRPr="00EC10BD" w:rsidRDefault="00C847C7" w:rsidP="00135ED6">
            <w:pPr>
              <w:spacing w:after="0" w:line="240" w:lineRule="auto"/>
              <w:jc w:val="center"/>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EMERTESA</w:t>
            </w:r>
          </w:p>
        </w:tc>
        <w:tc>
          <w:tcPr>
            <w:tcW w:w="1559" w:type="dxa"/>
            <w:tcBorders>
              <w:top w:val="single" w:sz="8" w:space="0" w:color="000000"/>
              <w:left w:val="nil"/>
              <w:bottom w:val="nil"/>
              <w:right w:val="single" w:sz="8" w:space="0" w:color="000000"/>
            </w:tcBorders>
            <w:shd w:val="clear" w:color="auto" w:fill="auto"/>
            <w:hideMark/>
          </w:tcPr>
          <w:p w:rsidR="00C847C7" w:rsidRPr="00EC10BD" w:rsidRDefault="00C847C7" w:rsidP="00135ED6">
            <w:pPr>
              <w:spacing w:after="0" w:line="240" w:lineRule="auto"/>
              <w:jc w:val="center"/>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NJËSIA</w:t>
            </w:r>
          </w:p>
        </w:tc>
        <w:tc>
          <w:tcPr>
            <w:tcW w:w="3261" w:type="dxa"/>
            <w:tcBorders>
              <w:top w:val="single" w:sz="8" w:space="0" w:color="000000"/>
              <w:left w:val="nil"/>
              <w:bottom w:val="nil"/>
              <w:right w:val="single" w:sz="8" w:space="0" w:color="000000"/>
            </w:tcBorders>
            <w:shd w:val="clear" w:color="auto" w:fill="auto"/>
            <w:hideMark/>
          </w:tcPr>
          <w:p w:rsidR="00C847C7" w:rsidRPr="00EC10BD" w:rsidRDefault="00C847C7" w:rsidP="00135ED6">
            <w:pPr>
              <w:spacing w:after="0" w:line="240" w:lineRule="auto"/>
              <w:jc w:val="center"/>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VLERA</w:t>
            </w:r>
          </w:p>
        </w:tc>
      </w:tr>
      <w:tr w:rsidR="00C847C7" w:rsidRPr="00EC10BD" w:rsidTr="00135ED6">
        <w:trPr>
          <w:trHeight w:val="541"/>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7C7" w:rsidRPr="00EC10BD" w:rsidRDefault="00C847C7" w:rsidP="00135ED6">
            <w:pPr>
              <w:spacing w:after="0" w:line="240" w:lineRule="auto"/>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1</w:t>
            </w:r>
          </w:p>
        </w:tc>
        <w:tc>
          <w:tcPr>
            <w:tcW w:w="5187" w:type="dxa"/>
            <w:tcBorders>
              <w:top w:val="single" w:sz="4" w:space="0" w:color="auto"/>
              <w:left w:val="nil"/>
              <w:bottom w:val="single" w:sz="4" w:space="0" w:color="auto"/>
              <w:right w:val="single" w:sz="4" w:space="0" w:color="auto"/>
            </w:tcBorders>
            <w:shd w:val="clear" w:color="auto" w:fill="auto"/>
            <w:vAlign w:val="center"/>
            <w:hideMark/>
          </w:tcPr>
          <w:p w:rsidR="00C847C7" w:rsidRPr="00EC10BD" w:rsidRDefault="00C847C7" w:rsidP="00135ED6">
            <w:pPr>
              <w:spacing w:after="0" w:line="240" w:lineRule="auto"/>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Tarifa e përdorimit / frekuentimit të fushës sportive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847C7" w:rsidRPr="00EC10BD" w:rsidRDefault="00C847C7" w:rsidP="00135ED6">
            <w:pPr>
              <w:spacing w:after="0" w:line="240" w:lineRule="auto"/>
              <w:jc w:val="center"/>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Lekë / ditë</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847C7" w:rsidRPr="00EC10BD" w:rsidRDefault="00C847C7" w:rsidP="00135ED6">
            <w:pPr>
              <w:spacing w:after="0" w:line="240" w:lineRule="auto"/>
              <w:jc w:val="center"/>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10.000</w:t>
            </w:r>
          </w:p>
        </w:tc>
      </w:tr>
    </w:tbl>
    <w:p w:rsidR="00C847C7" w:rsidRPr="00EC10BD" w:rsidRDefault="00C847C7" w:rsidP="00C847C7">
      <w:pPr>
        <w:pStyle w:val="BodyText2"/>
        <w:spacing w:after="0" w:line="240" w:lineRule="auto"/>
        <w:jc w:val="both"/>
        <w:rPr>
          <w:b/>
        </w:rPr>
      </w:pPr>
    </w:p>
    <w:p w:rsidR="00C847C7" w:rsidRPr="00EC10BD" w:rsidRDefault="00C847C7" w:rsidP="00C847C7">
      <w:pPr>
        <w:pStyle w:val="BodyText2"/>
        <w:spacing w:after="0" w:line="240" w:lineRule="auto"/>
        <w:jc w:val="both"/>
        <w:rPr>
          <w:b/>
        </w:rPr>
      </w:pPr>
      <w:r w:rsidRPr="00EC10BD">
        <w:rPr>
          <w:b/>
          <w:u w:val="single"/>
        </w:rPr>
        <w:t>STRUKTURA PËRGJEGJËSE PËR VJELJEN E TARIFËS</w:t>
      </w:r>
      <w:r w:rsidRPr="00EC10BD">
        <w:rPr>
          <w:b/>
        </w:rPr>
        <w:t xml:space="preserve"> :</w:t>
      </w:r>
    </w:p>
    <w:p w:rsidR="00C847C7" w:rsidRPr="00EC10BD" w:rsidRDefault="00C847C7" w:rsidP="00C847C7">
      <w:pPr>
        <w:pStyle w:val="BodyText2"/>
        <w:spacing w:after="0" w:line="240" w:lineRule="auto"/>
        <w:jc w:val="both"/>
        <w:rPr>
          <w:b/>
        </w:rPr>
      </w:pPr>
      <w:r w:rsidRPr="00EC10BD">
        <w:rPr>
          <w:b/>
        </w:rPr>
        <w:t xml:space="preserve">Struktura përgjegjëse për vjeljen apo arkëtimin e kësaj tarife është sektori i të ardhurave vendore në bashkëpunim me strukturat tjera të përcaktuara në organiken e miratuar . </w:t>
      </w:r>
    </w:p>
    <w:p w:rsidR="00C847C7" w:rsidRPr="00EC10BD" w:rsidRDefault="00C847C7" w:rsidP="00C847C7">
      <w:pPr>
        <w:pStyle w:val="BodyText2"/>
        <w:spacing w:after="0" w:line="240" w:lineRule="auto"/>
        <w:jc w:val="both"/>
        <w:rPr>
          <w:b/>
          <w:bCs/>
        </w:rPr>
      </w:pPr>
    </w:p>
    <w:p w:rsidR="00C847C7" w:rsidRPr="00EC10BD" w:rsidRDefault="00C847C7" w:rsidP="00C847C7">
      <w:pPr>
        <w:spacing w:line="240" w:lineRule="auto"/>
        <w:jc w:val="both"/>
        <w:rPr>
          <w:rFonts w:ascii="Times New Roman" w:hAnsi="Times New Roman" w:cs="Times New Roman"/>
          <w:b/>
          <w:sz w:val="24"/>
          <w:szCs w:val="24"/>
        </w:rPr>
      </w:pPr>
      <w:r w:rsidRPr="00EC10BD">
        <w:rPr>
          <w:rFonts w:ascii="Times New Roman" w:hAnsi="Times New Roman" w:cs="Times New Roman"/>
          <w:b/>
          <w:bCs/>
          <w:sz w:val="24"/>
          <w:szCs w:val="24"/>
          <w:u w:val="single"/>
        </w:rPr>
        <w:t>BAZA LIGJORE</w:t>
      </w:r>
      <w:r w:rsidRPr="00EC10BD">
        <w:rPr>
          <w:rFonts w:ascii="Times New Roman" w:hAnsi="Times New Roman" w:cs="Times New Roman"/>
          <w:b/>
          <w:bCs/>
          <w:sz w:val="24"/>
          <w:szCs w:val="24"/>
        </w:rPr>
        <w:t xml:space="preserve">: </w:t>
      </w:r>
      <w:r w:rsidRPr="00EC10BD">
        <w:rPr>
          <w:rFonts w:ascii="Times New Roman" w:hAnsi="Times New Roman" w:cs="Times New Roman"/>
          <w:bCs/>
          <w:sz w:val="24"/>
          <w:szCs w:val="24"/>
        </w:rPr>
        <w:t>Neni 9, pika 1.3/b, neni 23/9 të</w:t>
      </w:r>
      <w:r w:rsidRPr="00EC10BD">
        <w:rPr>
          <w:rFonts w:ascii="Times New Roman" w:hAnsi="Times New Roman" w:cs="Times New Roman"/>
          <w:b/>
          <w:bCs/>
          <w:sz w:val="24"/>
          <w:szCs w:val="24"/>
        </w:rPr>
        <w:t xml:space="preserve"> </w:t>
      </w:r>
      <w:r w:rsidRPr="00EC10BD">
        <w:rPr>
          <w:rFonts w:ascii="Times New Roman" w:hAnsi="Times New Roman" w:cs="Times New Roman"/>
          <w:sz w:val="24"/>
          <w:szCs w:val="24"/>
        </w:rPr>
        <w:t xml:space="preserve">Ligjit nr. 139 /2015 , datë 17.12.2015                                 " Për vetëqeverisjen vendore ", neni 35, pika 2 e ligjit nr.9632 /2006  “ Për sistemin e taksave vendore ”             (i ndryshuar) , neni 8, pika 3, neni 30, pika 2, neni 32, neni 33 i ligjit nr.79 /2017 “ Për sportin ”                         (i ndryshuar) , neni 14 " Tarifat vendore ", pikat 1 - 4 , gërma “e”  ,  e ligjit nr.68 /2017, datë 27.04'2017                 " Për financat e vetëqeverisjes vendore " </w:t>
      </w:r>
      <w:r w:rsidRPr="00EC10BD">
        <w:rPr>
          <w:rFonts w:ascii="Times New Roman" w:hAnsi="Times New Roman" w:cs="Times New Roman"/>
          <w:b/>
          <w:sz w:val="24"/>
          <w:szCs w:val="24"/>
        </w:rPr>
        <w:t>.</w:t>
      </w:r>
    </w:p>
    <w:p w:rsidR="00C847C7" w:rsidRPr="00EC10BD" w:rsidRDefault="00C847C7" w:rsidP="00C847C7">
      <w:pPr>
        <w:pStyle w:val="Heading2"/>
        <w:keepNext w:val="0"/>
        <w:keepLines w:val="0"/>
        <w:widowControl w:val="0"/>
        <w:tabs>
          <w:tab w:val="left" w:pos="834"/>
        </w:tabs>
        <w:autoSpaceDE w:val="0"/>
        <w:autoSpaceDN w:val="0"/>
        <w:spacing w:before="0" w:line="240" w:lineRule="auto"/>
        <w:jc w:val="both"/>
        <w:rPr>
          <w:rFonts w:ascii="Times New Roman" w:hAnsi="Times New Roman" w:cs="Times New Roman"/>
          <w:color w:val="auto"/>
          <w:sz w:val="24"/>
          <w:szCs w:val="24"/>
        </w:rPr>
      </w:pPr>
      <w:r w:rsidRPr="00EC10BD">
        <w:rPr>
          <w:rFonts w:ascii="Times New Roman" w:hAnsi="Times New Roman" w:cs="Times New Roman"/>
          <w:color w:val="auto"/>
          <w:sz w:val="24"/>
          <w:szCs w:val="24"/>
          <w:u w:val="single"/>
        </w:rPr>
        <w:t>TARIFË PËR FREKUENTIMIN E PARKUT TË AVENTURËS</w:t>
      </w:r>
      <w:r w:rsidRPr="00EC10BD">
        <w:rPr>
          <w:rFonts w:ascii="Times New Roman" w:hAnsi="Times New Roman" w:cs="Times New Roman"/>
          <w:color w:val="auto"/>
          <w:sz w:val="24"/>
          <w:szCs w:val="24"/>
        </w:rPr>
        <w:t xml:space="preserve"> :</w:t>
      </w:r>
    </w:p>
    <w:p w:rsidR="00C847C7" w:rsidRPr="00EC10BD" w:rsidRDefault="00C847C7" w:rsidP="00C847C7">
      <w:pPr>
        <w:pStyle w:val="BodyText2"/>
        <w:numPr>
          <w:ilvl w:val="0"/>
          <w:numId w:val="29"/>
        </w:numPr>
        <w:spacing w:after="0" w:line="240" w:lineRule="auto"/>
        <w:jc w:val="both"/>
        <w:rPr>
          <w:b/>
          <w:bCs/>
        </w:rPr>
      </w:pPr>
      <w:r w:rsidRPr="00EC10BD">
        <w:rPr>
          <w:bCs/>
        </w:rPr>
        <w:t xml:space="preserve">Me realizimin e projektit të parkut të aventurave në Njësinë Administrative Pukë për ndërtimin e lojërave të modeleve të ndryshme për grupmosha të caktuara përfshirë ndërtimin e " </w:t>
      </w:r>
      <w:r w:rsidRPr="00EC10BD">
        <w:rPr>
          <w:b/>
          <w:bCs/>
        </w:rPr>
        <w:t>zipline " prej 1.2 km</w:t>
      </w:r>
      <w:r w:rsidRPr="00EC10BD">
        <w:rPr>
          <w:bCs/>
        </w:rPr>
        <w:t xml:space="preserve"> , propozojmë tarifimin për frekuentimin / përdorimin e lojërave përfshirë linjën " </w:t>
      </w:r>
      <w:r w:rsidRPr="00EC10BD">
        <w:rPr>
          <w:b/>
          <w:bCs/>
        </w:rPr>
        <w:t>zipline " .</w:t>
      </w:r>
      <w:r w:rsidRPr="00EC10BD">
        <w:t xml:space="preserve"> </w:t>
      </w:r>
    </w:p>
    <w:p w:rsidR="00C847C7" w:rsidRPr="00EC10BD" w:rsidRDefault="00C847C7" w:rsidP="00C847C7">
      <w:pPr>
        <w:pStyle w:val="BodyText2"/>
        <w:spacing w:after="0" w:line="240" w:lineRule="auto"/>
        <w:jc w:val="both"/>
        <w:rPr>
          <w:b/>
          <w:bCs/>
        </w:rPr>
      </w:pPr>
    </w:p>
    <w:p w:rsidR="00C847C7" w:rsidRPr="00EC10BD" w:rsidRDefault="00C847C7" w:rsidP="00C847C7">
      <w:pPr>
        <w:pStyle w:val="BodyText2"/>
        <w:spacing w:after="0" w:line="240" w:lineRule="auto"/>
        <w:jc w:val="both"/>
        <w:rPr>
          <w:b/>
          <w:bCs/>
        </w:rPr>
      </w:pPr>
      <w:r w:rsidRPr="00EC10BD">
        <w:rPr>
          <w:b/>
          <w:bCs/>
          <w:u w:val="single"/>
        </w:rPr>
        <w:t>NIVELI TARIFËS</w:t>
      </w:r>
      <w:r w:rsidRPr="00EC10BD">
        <w:rPr>
          <w:b/>
          <w:bCs/>
        </w:rPr>
        <w:t xml:space="preserve"> : </w:t>
      </w:r>
    </w:p>
    <w:p w:rsidR="00C847C7" w:rsidRPr="00EC10BD" w:rsidRDefault="00C847C7" w:rsidP="00C847C7">
      <w:pPr>
        <w:pStyle w:val="BodyText2"/>
        <w:spacing w:after="0" w:line="240" w:lineRule="auto"/>
        <w:jc w:val="both"/>
        <w:rPr>
          <w:b/>
          <w:bCs/>
        </w:rPr>
      </w:pPr>
      <w:r w:rsidRPr="00EC10BD">
        <w:rPr>
          <w:b/>
          <w:bCs/>
        </w:rPr>
        <w:t>Niveli i tarifave për frekuentimin e Parkut të Aventurës Pukë .</w:t>
      </w:r>
    </w:p>
    <w:p w:rsidR="00C847C7" w:rsidRPr="00EC10BD" w:rsidRDefault="00C847C7" w:rsidP="00C847C7">
      <w:pPr>
        <w:pStyle w:val="BodyText2"/>
        <w:spacing w:after="0" w:line="240" w:lineRule="auto"/>
        <w:jc w:val="both"/>
        <w:rPr>
          <w:b/>
          <w:bCs/>
        </w:rPr>
      </w:pPr>
    </w:p>
    <w:tbl>
      <w:tblPr>
        <w:tblW w:w="10505" w:type="dxa"/>
        <w:tblInd w:w="93" w:type="dxa"/>
        <w:tblLook w:val="04A0"/>
      </w:tblPr>
      <w:tblGrid>
        <w:gridCol w:w="640"/>
        <w:gridCol w:w="7880"/>
        <w:gridCol w:w="1985"/>
      </w:tblGrid>
      <w:tr w:rsidR="00C847C7" w:rsidRPr="00EC10BD" w:rsidTr="00135ED6">
        <w:trPr>
          <w:trHeight w:val="321"/>
        </w:trPr>
        <w:tc>
          <w:tcPr>
            <w:tcW w:w="640" w:type="dxa"/>
            <w:tcBorders>
              <w:top w:val="single" w:sz="8" w:space="0" w:color="000000"/>
              <w:left w:val="single" w:sz="8" w:space="0" w:color="000000"/>
              <w:bottom w:val="nil"/>
              <w:right w:val="single" w:sz="8" w:space="0" w:color="000000"/>
            </w:tcBorders>
            <w:shd w:val="clear" w:color="auto" w:fill="auto"/>
            <w:hideMark/>
          </w:tcPr>
          <w:p w:rsidR="00C847C7" w:rsidRPr="00EC10BD" w:rsidRDefault="00C847C7" w:rsidP="00135ED6">
            <w:pPr>
              <w:spacing w:after="0" w:line="240" w:lineRule="auto"/>
              <w:jc w:val="center"/>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Nr.</w:t>
            </w:r>
          </w:p>
        </w:tc>
        <w:tc>
          <w:tcPr>
            <w:tcW w:w="7880" w:type="dxa"/>
            <w:tcBorders>
              <w:top w:val="single" w:sz="8" w:space="0" w:color="000000"/>
              <w:left w:val="nil"/>
              <w:bottom w:val="nil"/>
              <w:right w:val="single" w:sz="8" w:space="0" w:color="000000"/>
            </w:tcBorders>
            <w:shd w:val="clear" w:color="auto" w:fill="auto"/>
            <w:hideMark/>
          </w:tcPr>
          <w:p w:rsidR="00C847C7" w:rsidRPr="00EC10BD" w:rsidRDefault="00C847C7" w:rsidP="00135ED6">
            <w:pPr>
              <w:spacing w:after="0" w:line="240" w:lineRule="auto"/>
              <w:jc w:val="center"/>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EMERTESA</w:t>
            </w:r>
          </w:p>
        </w:tc>
        <w:tc>
          <w:tcPr>
            <w:tcW w:w="1985" w:type="dxa"/>
            <w:tcBorders>
              <w:top w:val="single" w:sz="8" w:space="0" w:color="000000"/>
              <w:left w:val="nil"/>
              <w:bottom w:val="nil"/>
              <w:right w:val="single" w:sz="8" w:space="0" w:color="000000"/>
            </w:tcBorders>
            <w:shd w:val="clear" w:color="auto" w:fill="auto"/>
            <w:hideMark/>
          </w:tcPr>
          <w:p w:rsidR="00C847C7" w:rsidRPr="00EC10BD" w:rsidRDefault="00C847C7" w:rsidP="00135ED6">
            <w:pPr>
              <w:spacing w:after="0" w:line="240" w:lineRule="auto"/>
              <w:jc w:val="center"/>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NJËSIA</w:t>
            </w:r>
          </w:p>
        </w:tc>
      </w:tr>
      <w:tr w:rsidR="00C847C7" w:rsidRPr="00EC10BD" w:rsidTr="00135ED6">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7C7" w:rsidRPr="00EC10BD" w:rsidRDefault="00C847C7" w:rsidP="00135ED6">
            <w:pPr>
              <w:spacing w:after="0" w:line="240" w:lineRule="auto"/>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1</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C847C7" w:rsidRPr="00EC10BD" w:rsidRDefault="00C847C7" w:rsidP="00135ED6">
            <w:pPr>
              <w:spacing w:after="0" w:line="240" w:lineRule="auto"/>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Tarifë e udhëtimit / frekuentimit " zipline "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847C7" w:rsidRPr="00EC10BD" w:rsidRDefault="00C847C7" w:rsidP="00135ED6">
            <w:pPr>
              <w:spacing w:after="0" w:line="240" w:lineRule="auto"/>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Lek / udhëtim /  person 1.000 lek</w:t>
            </w:r>
          </w:p>
        </w:tc>
      </w:tr>
      <w:tr w:rsidR="00C847C7" w:rsidRPr="00EC10BD" w:rsidTr="00135ED6">
        <w:trPr>
          <w:trHeight w:val="80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847C7" w:rsidRPr="00EC10BD" w:rsidRDefault="00C847C7" w:rsidP="00135ED6">
            <w:pPr>
              <w:spacing w:after="0" w:line="240" w:lineRule="auto"/>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2</w:t>
            </w:r>
          </w:p>
        </w:tc>
        <w:tc>
          <w:tcPr>
            <w:tcW w:w="7880" w:type="dxa"/>
            <w:tcBorders>
              <w:top w:val="nil"/>
              <w:left w:val="nil"/>
              <w:bottom w:val="single" w:sz="4" w:space="0" w:color="auto"/>
              <w:right w:val="single" w:sz="4" w:space="0" w:color="auto"/>
            </w:tcBorders>
            <w:shd w:val="clear" w:color="auto" w:fill="auto"/>
            <w:vAlign w:val="center"/>
            <w:hideMark/>
          </w:tcPr>
          <w:p w:rsidR="00C847C7" w:rsidRPr="00EC10BD" w:rsidRDefault="00C847C7" w:rsidP="00135ED6">
            <w:pPr>
              <w:spacing w:after="0" w:line="240" w:lineRule="auto"/>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Tarifë për frekuentimin e lojërave të modeleve të ndryeshme në Parkun e Aventurës Pukë për grupmosha të caktuara .</w:t>
            </w:r>
          </w:p>
        </w:tc>
        <w:tc>
          <w:tcPr>
            <w:tcW w:w="1985" w:type="dxa"/>
            <w:tcBorders>
              <w:top w:val="nil"/>
              <w:left w:val="nil"/>
              <w:bottom w:val="single" w:sz="4" w:space="0" w:color="auto"/>
              <w:right w:val="single" w:sz="4" w:space="0" w:color="auto"/>
            </w:tcBorders>
            <w:shd w:val="clear" w:color="auto" w:fill="auto"/>
            <w:vAlign w:val="center"/>
            <w:hideMark/>
          </w:tcPr>
          <w:p w:rsidR="00C847C7" w:rsidRPr="00EC10BD" w:rsidRDefault="00C847C7" w:rsidP="00135ED6">
            <w:pPr>
              <w:spacing w:after="0" w:line="240" w:lineRule="auto"/>
              <w:rPr>
                <w:rFonts w:ascii="Times New Roman" w:eastAsia="Times New Roman" w:hAnsi="Times New Roman" w:cs="Times New Roman"/>
                <w:b/>
                <w:bCs/>
                <w:sz w:val="24"/>
                <w:szCs w:val="24"/>
                <w:lang w:eastAsia="sq-AL"/>
              </w:rPr>
            </w:pPr>
            <w:r w:rsidRPr="00EC10BD">
              <w:rPr>
                <w:rFonts w:ascii="Times New Roman" w:eastAsia="Times New Roman" w:hAnsi="Times New Roman" w:cs="Times New Roman"/>
                <w:b/>
                <w:bCs/>
                <w:sz w:val="24"/>
                <w:szCs w:val="24"/>
                <w:lang w:eastAsia="sq-AL"/>
              </w:rPr>
              <w:t xml:space="preserve">Lek / orë /  200 lek / person </w:t>
            </w:r>
          </w:p>
        </w:tc>
      </w:tr>
    </w:tbl>
    <w:p w:rsidR="00C847C7" w:rsidRPr="00EC10BD" w:rsidRDefault="00C847C7" w:rsidP="00C847C7">
      <w:pPr>
        <w:pStyle w:val="BodyText2"/>
        <w:spacing w:after="0" w:line="240" w:lineRule="auto"/>
        <w:jc w:val="both"/>
        <w:rPr>
          <w:b/>
          <w:bCs/>
        </w:rPr>
      </w:pPr>
    </w:p>
    <w:p w:rsidR="00C847C7" w:rsidRPr="00EC10BD" w:rsidRDefault="00C847C7" w:rsidP="00C847C7">
      <w:pPr>
        <w:pStyle w:val="BodyText2"/>
        <w:spacing w:after="0" w:line="240" w:lineRule="auto"/>
        <w:jc w:val="center"/>
        <w:rPr>
          <w:b/>
          <w:u w:val="single"/>
        </w:rPr>
      </w:pPr>
      <w:r w:rsidRPr="006046E0">
        <w:rPr>
          <w:b/>
          <w:highlight w:val="yellow"/>
          <w:u w:val="single"/>
        </w:rPr>
        <w:t>SHTOHEN</w:t>
      </w:r>
    </w:p>
    <w:p w:rsidR="00C847C7" w:rsidRPr="00EC10BD" w:rsidRDefault="00C847C7" w:rsidP="00C847C7">
      <w:pPr>
        <w:pStyle w:val="BodyText2"/>
        <w:spacing w:after="0" w:line="240" w:lineRule="auto"/>
        <w:jc w:val="both"/>
        <w:rPr>
          <w:b/>
          <w:u w:val="single"/>
        </w:rPr>
      </w:pPr>
    </w:p>
    <w:p w:rsidR="00C847C7" w:rsidRPr="00EC10BD" w:rsidRDefault="00C847C7" w:rsidP="00C847C7">
      <w:pPr>
        <w:pStyle w:val="BodyText2"/>
        <w:spacing w:after="0" w:line="240" w:lineRule="auto"/>
        <w:jc w:val="both"/>
        <w:rPr>
          <w:b/>
          <w:u w:val="single"/>
        </w:rPr>
      </w:pPr>
    </w:p>
    <w:p w:rsidR="00C847C7" w:rsidRPr="00EC10BD" w:rsidRDefault="00C847C7" w:rsidP="00C847C7">
      <w:pPr>
        <w:pStyle w:val="BodyText2"/>
        <w:spacing w:after="0" w:line="240" w:lineRule="auto"/>
        <w:jc w:val="both"/>
        <w:rPr>
          <w:b/>
        </w:rPr>
      </w:pPr>
      <w:r w:rsidRPr="00EC10BD">
        <w:rPr>
          <w:b/>
          <w:u w:val="single"/>
        </w:rPr>
        <w:t>STRUKTURA PËRGJEGJËSE PËR VJELJEN E TARIFËS</w:t>
      </w:r>
      <w:r w:rsidRPr="00EC10BD">
        <w:rPr>
          <w:b/>
        </w:rPr>
        <w:t xml:space="preserve"> :</w:t>
      </w:r>
    </w:p>
    <w:p w:rsidR="00C847C7" w:rsidRPr="00EC10BD" w:rsidRDefault="00C847C7" w:rsidP="00C847C7">
      <w:pPr>
        <w:pStyle w:val="BodyText2"/>
        <w:spacing w:after="0" w:line="240" w:lineRule="auto"/>
        <w:jc w:val="both"/>
        <w:rPr>
          <w:b/>
        </w:rPr>
      </w:pPr>
      <w:r w:rsidRPr="00EC10BD">
        <w:rPr>
          <w:b/>
        </w:rPr>
        <w:t>Struktura përgjegjëse për vjeljen apo arkëtimin e kësaj tarife është sektori i të ardhurave vendore në bashkëpunim me strukturat tjera të përcaktuara në organiken e miratuar .</w:t>
      </w:r>
    </w:p>
    <w:p w:rsidR="00C847C7" w:rsidRPr="00EC10BD" w:rsidRDefault="00C847C7" w:rsidP="00C847C7">
      <w:pPr>
        <w:pStyle w:val="BodyText2"/>
        <w:spacing w:after="0" w:line="240" w:lineRule="auto"/>
        <w:jc w:val="both"/>
        <w:rPr>
          <w:b/>
          <w:bCs/>
        </w:rPr>
      </w:pPr>
    </w:p>
    <w:p w:rsidR="00C847C7" w:rsidRPr="00EC10BD" w:rsidRDefault="00C847C7" w:rsidP="00C847C7">
      <w:pPr>
        <w:spacing w:line="240" w:lineRule="auto"/>
        <w:jc w:val="both"/>
        <w:rPr>
          <w:rFonts w:ascii="Times New Roman" w:hAnsi="Times New Roman" w:cs="Times New Roman"/>
          <w:sz w:val="24"/>
          <w:szCs w:val="24"/>
          <w:lang w:val="en-US"/>
        </w:rPr>
      </w:pPr>
      <w:r w:rsidRPr="00EC10BD">
        <w:rPr>
          <w:rFonts w:ascii="Times New Roman" w:hAnsi="Times New Roman" w:cs="Times New Roman"/>
          <w:b/>
          <w:bCs/>
          <w:sz w:val="24"/>
          <w:szCs w:val="24"/>
          <w:u w:val="single"/>
        </w:rPr>
        <w:t>BAZA LIGJORE</w:t>
      </w:r>
      <w:r w:rsidRPr="00EC10BD">
        <w:rPr>
          <w:rFonts w:ascii="Times New Roman" w:hAnsi="Times New Roman" w:cs="Times New Roman"/>
          <w:b/>
          <w:bCs/>
          <w:sz w:val="24"/>
          <w:szCs w:val="24"/>
        </w:rPr>
        <w:t xml:space="preserve">: </w:t>
      </w:r>
      <w:r w:rsidRPr="00EC10BD">
        <w:rPr>
          <w:rFonts w:ascii="Times New Roman" w:hAnsi="Times New Roman" w:cs="Times New Roman"/>
          <w:bCs/>
          <w:sz w:val="24"/>
          <w:szCs w:val="24"/>
        </w:rPr>
        <w:t>Neni 9, pika 1.3/b, neni 23/9 të</w:t>
      </w:r>
      <w:r w:rsidRPr="00EC10BD">
        <w:rPr>
          <w:rFonts w:ascii="Times New Roman" w:hAnsi="Times New Roman" w:cs="Times New Roman"/>
          <w:b/>
          <w:bCs/>
          <w:sz w:val="24"/>
          <w:szCs w:val="24"/>
        </w:rPr>
        <w:t xml:space="preserve"> </w:t>
      </w:r>
      <w:r w:rsidRPr="00EC10BD">
        <w:rPr>
          <w:rFonts w:ascii="Times New Roman" w:hAnsi="Times New Roman" w:cs="Times New Roman"/>
          <w:sz w:val="24"/>
          <w:szCs w:val="24"/>
        </w:rPr>
        <w:t>ligjit nr.139 /2015 , datë 17.12.2015                                 " Për vetëqeverisjen vendore ", neni 35, pika 2 e ligjit nr.9632 /2006  “ Për sistemin e taksave vendore ”             (i ndryshuar) , neni 14 " Tarifat vendore ", pikat 1 - 4 , gërma “e” , e ligjit nr.68 /2017, datë 27.04'2017                 " Për financat e vetëqeverisjes vendore " .</w:t>
      </w:r>
    </w:p>
    <w:p w:rsidR="00C847C7" w:rsidRPr="00EC10BD" w:rsidRDefault="00C847C7" w:rsidP="00C847C7">
      <w:pPr>
        <w:pStyle w:val="BodyText2"/>
        <w:spacing w:after="0" w:line="240" w:lineRule="auto"/>
        <w:jc w:val="both"/>
        <w:rPr>
          <w:b/>
          <w:bCs/>
        </w:rPr>
      </w:pPr>
    </w:p>
    <w:p w:rsidR="0096085F" w:rsidRDefault="0096085F" w:rsidP="00C847C7">
      <w:pPr>
        <w:pStyle w:val="BodyText2"/>
        <w:spacing w:after="0" w:line="240" w:lineRule="auto"/>
        <w:jc w:val="both"/>
        <w:rPr>
          <w:b/>
          <w:bCs/>
          <w:u w:val="single"/>
        </w:rPr>
      </w:pPr>
    </w:p>
    <w:p w:rsidR="0096085F" w:rsidRDefault="0096085F" w:rsidP="00C847C7">
      <w:pPr>
        <w:pStyle w:val="BodyText2"/>
        <w:spacing w:after="0" w:line="240" w:lineRule="auto"/>
        <w:jc w:val="both"/>
        <w:rPr>
          <w:b/>
          <w:bCs/>
          <w:u w:val="single"/>
        </w:rPr>
      </w:pPr>
    </w:p>
    <w:p w:rsidR="0096085F" w:rsidRDefault="0096085F" w:rsidP="00C847C7">
      <w:pPr>
        <w:pStyle w:val="BodyText2"/>
        <w:spacing w:after="0" w:line="240" w:lineRule="auto"/>
        <w:jc w:val="both"/>
        <w:rPr>
          <w:b/>
          <w:bCs/>
          <w:u w:val="single"/>
        </w:rPr>
      </w:pPr>
    </w:p>
    <w:p w:rsidR="0096085F" w:rsidRDefault="0096085F" w:rsidP="00C847C7">
      <w:pPr>
        <w:pStyle w:val="BodyText2"/>
        <w:spacing w:after="0" w:line="240" w:lineRule="auto"/>
        <w:jc w:val="both"/>
        <w:rPr>
          <w:b/>
          <w:bCs/>
          <w:u w:val="single"/>
        </w:rPr>
      </w:pPr>
    </w:p>
    <w:p w:rsidR="00796E5E" w:rsidRDefault="00796E5E" w:rsidP="00C847C7">
      <w:pPr>
        <w:pStyle w:val="BodyText2"/>
        <w:spacing w:after="0" w:line="240" w:lineRule="auto"/>
        <w:jc w:val="both"/>
        <w:rPr>
          <w:b/>
          <w:bCs/>
          <w:u w:val="single"/>
        </w:rPr>
      </w:pPr>
    </w:p>
    <w:p w:rsidR="00796E5E" w:rsidRDefault="00796E5E" w:rsidP="00C847C7">
      <w:pPr>
        <w:pStyle w:val="BodyText2"/>
        <w:spacing w:after="0" w:line="240" w:lineRule="auto"/>
        <w:jc w:val="both"/>
        <w:rPr>
          <w:b/>
          <w:bCs/>
          <w:u w:val="single"/>
        </w:rPr>
      </w:pPr>
    </w:p>
    <w:p w:rsidR="00796E5E" w:rsidRDefault="00796E5E" w:rsidP="00C847C7">
      <w:pPr>
        <w:pStyle w:val="BodyText2"/>
        <w:spacing w:after="0" w:line="240" w:lineRule="auto"/>
        <w:jc w:val="both"/>
        <w:rPr>
          <w:b/>
          <w:bCs/>
          <w:u w:val="single"/>
        </w:rPr>
      </w:pPr>
    </w:p>
    <w:p w:rsidR="00796E5E" w:rsidRDefault="00796E5E" w:rsidP="00C847C7">
      <w:pPr>
        <w:pStyle w:val="BodyText2"/>
        <w:spacing w:after="0" w:line="240" w:lineRule="auto"/>
        <w:jc w:val="both"/>
        <w:rPr>
          <w:b/>
          <w:bCs/>
          <w:u w:val="single"/>
        </w:rPr>
      </w:pPr>
    </w:p>
    <w:p w:rsidR="00C847C7" w:rsidRPr="00EC10BD" w:rsidRDefault="00C847C7" w:rsidP="00C847C7">
      <w:pPr>
        <w:pStyle w:val="BodyText2"/>
        <w:spacing w:after="0" w:line="240" w:lineRule="auto"/>
        <w:jc w:val="both"/>
        <w:rPr>
          <w:b/>
          <w:bCs/>
          <w:u w:val="single"/>
        </w:rPr>
      </w:pPr>
      <w:r w:rsidRPr="00EC10BD">
        <w:rPr>
          <w:b/>
          <w:bCs/>
          <w:u w:val="single"/>
        </w:rPr>
        <w:lastRenderedPageBreak/>
        <w:t>TË TJERA</w:t>
      </w:r>
    </w:p>
    <w:p w:rsidR="00C847C7" w:rsidRPr="00EC10BD" w:rsidRDefault="00C847C7" w:rsidP="00C847C7">
      <w:pPr>
        <w:pStyle w:val="BodyText2"/>
        <w:spacing w:after="0" w:line="240" w:lineRule="auto"/>
        <w:jc w:val="both"/>
        <w:rPr>
          <w:b/>
          <w:bCs/>
        </w:rPr>
      </w:pPr>
      <w:r w:rsidRPr="00EC10BD">
        <w:rPr>
          <w:b/>
          <w:u w:val="single"/>
        </w:rPr>
        <w:t>PËRKUFIZIMI</w:t>
      </w:r>
      <w:r w:rsidRPr="00EC10BD">
        <w:rPr>
          <w:b/>
        </w:rPr>
        <w:t xml:space="preserve"> :</w:t>
      </w:r>
    </w:p>
    <w:p w:rsidR="00C847C7" w:rsidRPr="00EC10BD" w:rsidRDefault="00C847C7" w:rsidP="00C847C7">
      <w:pPr>
        <w:pStyle w:val="BodyText2"/>
        <w:spacing w:after="0" w:line="240" w:lineRule="auto"/>
        <w:jc w:val="both"/>
      </w:pPr>
      <w:r w:rsidRPr="00EC10BD">
        <w:t xml:space="preserve">" </w:t>
      </w:r>
      <w:r w:rsidRPr="00EC10BD">
        <w:rPr>
          <w:b/>
        </w:rPr>
        <w:t>Startup - e</w:t>
      </w:r>
      <w:r w:rsidRPr="00EC10BD">
        <w:t xml:space="preserve"> " janë individët dhe personat fizikë ose juridikë të regjistruar në regjistrin tregtar të Republikës së Shqipërisë, të cilët, referuar objektit të aktivitetit të tyre, janë konceptuar, krijuar dhe veprojnë me qëllim nisjen e realizimit dhe zhvillimit të një modeli biznesi, produkti dhe shërbimi inovativ dhe/ose teknologjik të veçantë, me potencial rritjeje të shpejtë, të zbatueshëm në praktikë, për përmirësimin e ndjeshëm të modeleve të biznesit, produkteve dhe shërbimeve ekzistuese .</w:t>
      </w:r>
    </w:p>
    <w:p w:rsidR="00C847C7" w:rsidRPr="00EC10BD" w:rsidRDefault="00C847C7" w:rsidP="00C847C7">
      <w:pPr>
        <w:pStyle w:val="BodyText2"/>
        <w:spacing w:after="0" w:line="240" w:lineRule="auto"/>
        <w:jc w:val="both"/>
        <w:rPr>
          <w:b/>
        </w:rPr>
      </w:pPr>
    </w:p>
    <w:p w:rsidR="00C847C7" w:rsidRPr="00EC10BD" w:rsidRDefault="00C847C7" w:rsidP="00C847C7">
      <w:pPr>
        <w:pStyle w:val="BodyText2"/>
        <w:spacing w:after="0" w:line="240" w:lineRule="auto"/>
        <w:jc w:val="both"/>
        <w:rPr>
          <w:b/>
        </w:rPr>
      </w:pPr>
      <w:r w:rsidRPr="00EC10BD">
        <w:rPr>
          <w:b/>
        </w:rPr>
        <w:t>LEHTËSIRA TATIMORE NGA PËRJASHTIMI I TARIFAVE VENDORE PËR BIZNESET E REJA  ME STATUSIN E STARTUPIT :</w:t>
      </w:r>
    </w:p>
    <w:p w:rsidR="00C847C7" w:rsidRPr="00EC10BD" w:rsidRDefault="00C847C7" w:rsidP="00C847C7">
      <w:pPr>
        <w:pStyle w:val="BodyText2"/>
        <w:spacing w:after="0" w:line="240" w:lineRule="auto"/>
        <w:jc w:val="both"/>
        <w:rPr>
          <w:b/>
        </w:rPr>
      </w:pPr>
    </w:p>
    <w:p w:rsidR="00C847C7" w:rsidRPr="00EC10BD" w:rsidRDefault="00C847C7" w:rsidP="00C847C7">
      <w:pPr>
        <w:pStyle w:val="BodyText2"/>
        <w:spacing w:after="0" w:line="240" w:lineRule="auto"/>
        <w:jc w:val="both"/>
        <w:rPr>
          <w:b/>
        </w:rPr>
      </w:pPr>
      <w:r w:rsidRPr="00EC10BD">
        <w:rPr>
          <w:b/>
        </w:rPr>
        <w:t xml:space="preserve">Individi , përsoni fizik ose juridik nga momenti i marrjës së statusit si " startup " nga institucionet përgjegjëse sipas përcaktimeve të ligjit nr.25 /2022 " Për mbështetjen dhe zhvillimin e                             " startup – ve " (i ndryshuar) , përjashtohet për 2 vitet e para nga të gjitha tarifat e shërbimit në kuptim të neneve 14 - 17 të ligjit nr.68 /2017 me përjashtim të rastëve kur në ligje të veçanta përcaktohët ndryshe . </w:t>
      </w:r>
    </w:p>
    <w:p w:rsidR="00C847C7" w:rsidRPr="00EC10BD" w:rsidRDefault="00C847C7" w:rsidP="00C847C7">
      <w:pPr>
        <w:pStyle w:val="BodyText2"/>
        <w:spacing w:after="0" w:line="240" w:lineRule="auto"/>
        <w:jc w:val="both"/>
        <w:rPr>
          <w:b/>
        </w:rPr>
      </w:pPr>
      <w:r w:rsidRPr="00EC10BD">
        <w:rPr>
          <w:b/>
          <w:bCs/>
          <w:u w:val="single"/>
        </w:rPr>
        <w:t>BAZA LIGJORE</w:t>
      </w:r>
      <w:r w:rsidRPr="00EC10BD">
        <w:rPr>
          <w:b/>
          <w:bCs/>
        </w:rPr>
        <w:t>: Neni 35 , pika 2 e ligjit nr.9632 /2006 " Për sistemin e taksave vendore "                      (i ndryshuar) , neni 54 , gërma "f" e ligjit nr.139 /2015 " Për vetëqeverisjen vendore " (i ndryshuar)</w:t>
      </w:r>
      <w:r w:rsidR="005E1C92" w:rsidRPr="00EC10BD">
        <w:rPr>
          <w:b/>
          <w:bCs/>
        </w:rPr>
        <w:t xml:space="preserve"> </w:t>
      </w:r>
      <w:r w:rsidRPr="00EC10BD">
        <w:rPr>
          <w:b/>
          <w:bCs/>
        </w:rPr>
        <w:t>, neni 6/c  e në vijim të ligjit nr.68/ 2017 " Për financat e vetëqeverisjes vendore " (i ndryshuar) .</w:t>
      </w:r>
    </w:p>
    <w:p w:rsidR="00730605" w:rsidRPr="004D7BCA" w:rsidRDefault="00730605" w:rsidP="00E40FD8">
      <w:pPr>
        <w:spacing w:after="0" w:line="240" w:lineRule="auto"/>
        <w:rPr>
          <w:rFonts w:ascii="Times New Roman" w:hAnsi="Times New Roman" w:cs="Times New Roman"/>
        </w:rPr>
      </w:pPr>
    </w:p>
    <w:p w:rsidR="00730605" w:rsidRPr="004D7BCA" w:rsidRDefault="00730605" w:rsidP="00E40FD8">
      <w:pPr>
        <w:spacing w:after="0" w:line="240" w:lineRule="auto"/>
        <w:rPr>
          <w:rFonts w:ascii="Times New Roman" w:hAnsi="Times New Roman" w:cs="Times New Roman"/>
        </w:rPr>
      </w:pPr>
    </w:p>
    <w:p w:rsidR="00730605" w:rsidRPr="004D7BCA" w:rsidRDefault="00730605" w:rsidP="00E40FD8">
      <w:pPr>
        <w:spacing w:after="0" w:line="240" w:lineRule="auto"/>
        <w:rPr>
          <w:rFonts w:ascii="Times New Roman" w:hAnsi="Times New Roman" w:cs="Times New Roman"/>
        </w:rPr>
      </w:pPr>
    </w:p>
    <w:p w:rsidR="001C4407" w:rsidRPr="004D7BCA" w:rsidRDefault="001C4407" w:rsidP="001C4407">
      <w:pPr>
        <w:spacing w:after="0" w:line="240" w:lineRule="auto"/>
        <w:rPr>
          <w:rFonts w:ascii="Times New Roman" w:hAnsi="Times New Roman" w:cs="Times New Roman"/>
        </w:rPr>
      </w:pPr>
    </w:p>
    <w:p w:rsidR="001C4407" w:rsidRPr="004D7BCA" w:rsidRDefault="001C4407" w:rsidP="001C4407">
      <w:pPr>
        <w:spacing w:after="0" w:line="240" w:lineRule="auto"/>
        <w:rPr>
          <w:rFonts w:ascii="Times New Roman" w:hAnsi="Times New Roman" w:cs="Times New Roman"/>
        </w:rPr>
      </w:pPr>
    </w:p>
    <w:p w:rsidR="00C873AC" w:rsidRPr="004D7BCA" w:rsidRDefault="00C873AC" w:rsidP="00C873AC">
      <w:pPr>
        <w:tabs>
          <w:tab w:val="left" w:pos="3945"/>
        </w:tabs>
        <w:spacing w:after="0" w:line="240" w:lineRule="auto"/>
        <w:rPr>
          <w:rFonts w:ascii="Times New Roman" w:hAnsi="Times New Roman" w:cs="Times New Roman"/>
          <w:b/>
          <w:sz w:val="24"/>
          <w:szCs w:val="24"/>
          <w:lang w:val="de-DE"/>
        </w:rPr>
      </w:pPr>
    </w:p>
    <w:p w:rsidR="00C873AC" w:rsidRPr="004D7BCA" w:rsidRDefault="00C873AC" w:rsidP="00C873AC">
      <w:pPr>
        <w:tabs>
          <w:tab w:val="left" w:pos="3945"/>
        </w:tabs>
        <w:spacing w:after="0" w:line="240" w:lineRule="auto"/>
        <w:ind w:left="360"/>
        <w:rPr>
          <w:rFonts w:ascii="Times New Roman" w:hAnsi="Times New Roman" w:cs="Times New Roman"/>
          <w:b/>
          <w:sz w:val="24"/>
          <w:szCs w:val="24"/>
          <w:lang w:val="de-DE"/>
        </w:rPr>
      </w:pPr>
      <w:r w:rsidRPr="004D7BCA">
        <w:rPr>
          <w:rFonts w:ascii="Times New Roman" w:hAnsi="Times New Roman" w:cs="Times New Roman"/>
          <w:b/>
          <w:sz w:val="24"/>
          <w:szCs w:val="24"/>
          <w:lang w:val="de-DE"/>
        </w:rPr>
        <w:t xml:space="preserve">             HARTUESIT</w:t>
      </w:r>
      <w:r w:rsidRPr="004D7BCA">
        <w:rPr>
          <w:rFonts w:ascii="Times New Roman" w:hAnsi="Times New Roman" w:cs="Times New Roman"/>
          <w:b/>
          <w:sz w:val="24"/>
          <w:szCs w:val="24"/>
          <w:lang w:val="de-DE"/>
        </w:rPr>
        <w:tab/>
        <w:t xml:space="preserve">                                                                  JURISTE                                </w:t>
      </w:r>
      <w:r w:rsidRPr="004D7BCA">
        <w:rPr>
          <w:rFonts w:ascii="Times New Roman" w:hAnsi="Times New Roman" w:cs="Times New Roman"/>
          <w:sz w:val="24"/>
          <w:szCs w:val="24"/>
          <w:lang w:val="de-DE"/>
        </w:rPr>
        <w:t xml:space="preserve">                                </w:t>
      </w:r>
    </w:p>
    <w:p w:rsidR="00C873AC" w:rsidRPr="004D7BCA" w:rsidRDefault="00C873AC" w:rsidP="00C873AC">
      <w:pPr>
        <w:spacing w:after="0" w:line="240" w:lineRule="auto"/>
        <w:ind w:left="360"/>
        <w:rPr>
          <w:rFonts w:ascii="Times New Roman" w:hAnsi="Times New Roman" w:cs="Times New Roman"/>
          <w:b/>
          <w:sz w:val="24"/>
          <w:szCs w:val="24"/>
          <w:lang w:val="de-DE"/>
        </w:rPr>
      </w:pPr>
      <w:r w:rsidRPr="004D7BCA">
        <w:rPr>
          <w:rFonts w:ascii="Times New Roman" w:hAnsi="Times New Roman" w:cs="Times New Roman"/>
          <w:b/>
          <w:sz w:val="24"/>
          <w:szCs w:val="24"/>
          <w:lang w:val="de-DE"/>
        </w:rPr>
        <w:t xml:space="preserve">SEKTORI TATIM - TAKSAVE                                                                   AIDA SINANI                                                                                                                                  </w:t>
      </w:r>
    </w:p>
    <w:p w:rsidR="00C873AC" w:rsidRPr="004D7BCA" w:rsidRDefault="00C873AC" w:rsidP="00C873AC">
      <w:pPr>
        <w:spacing w:after="0" w:line="240" w:lineRule="auto"/>
        <w:jc w:val="both"/>
        <w:rPr>
          <w:rFonts w:ascii="Times New Roman" w:hAnsi="Times New Roman" w:cs="Times New Roman"/>
          <w:b/>
          <w:sz w:val="24"/>
          <w:szCs w:val="24"/>
          <w:lang w:val="en-US"/>
        </w:rPr>
      </w:pPr>
      <w:r w:rsidRPr="004D7BCA">
        <w:rPr>
          <w:rFonts w:ascii="Times New Roman" w:hAnsi="Times New Roman" w:cs="Times New Roman"/>
          <w:b/>
          <w:sz w:val="24"/>
          <w:szCs w:val="24"/>
          <w:lang w:val="en-US"/>
        </w:rPr>
        <w:t xml:space="preserve">   NAIL ALIJA  FLORIDA LAÇI</w:t>
      </w:r>
    </w:p>
    <w:p w:rsidR="00C873AC" w:rsidRPr="004D7BCA" w:rsidRDefault="00C873AC" w:rsidP="00C873AC">
      <w:pPr>
        <w:spacing w:after="0" w:line="240" w:lineRule="auto"/>
        <w:jc w:val="both"/>
        <w:rPr>
          <w:rFonts w:ascii="Times New Roman" w:hAnsi="Times New Roman" w:cs="Times New Roman"/>
          <w:b/>
          <w:sz w:val="24"/>
          <w:szCs w:val="24"/>
        </w:rPr>
      </w:pPr>
    </w:p>
    <w:p w:rsidR="00C873AC" w:rsidRPr="004D7BCA" w:rsidRDefault="00C873AC" w:rsidP="00C873AC">
      <w:pPr>
        <w:spacing w:after="0" w:line="240" w:lineRule="auto"/>
        <w:jc w:val="both"/>
        <w:rPr>
          <w:rFonts w:ascii="Times New Roman" w:hAnsi="Times New Roman" w:cs="Times New Roman"/>
          <w:b/>
          <w:sz w:val="24"/>
          <w:szCs w:val="24"/>
        </w:rPr>
      </w:pPr>
      <w:r w:rsidRPr="004D7BCA">
        <w:rPr>
          <w:rFonts w:ascii="Times New Roman" w:hAnsi="Times New Roman" w:cs="Times New Roman"/>
          <w:b/>
          <w:sz w:val="24"/>
          <w:szCs w:val="24"/>
        </w:rPr>
        <w:t>DREJTORIA ZHVILLIMIT EKONOMIK DHE ADMINISTRIMIT TERRITORIT</w:t>
      </w:r>
    </w:p>
    <w:p w:rsidR="00C873AC" w:rsidRPr="004D7BCA" w:rsidRDefault="00C873AC" w:rsidP="00C873AC">
      <w:pPr>
        <w:spacing w:after="0" w:line="240" w:lineRule="auto"/>
        <w:jc w:val="both"/>
        <w:rPr>
          <w:rFonts w:ascii="Times New Roman" w:hAnsi="Times New Roman" w:cs="Times New Roman"/>
          <w:b/>
          <w:sz w:val="24"/>
          <w:szCs w:val="24"/>
        </w:rPr>
      </w:pPr>
      <w:r w:rsidRPr="004D7BCA">
        <w:rPr>
          <w:rFonts w:ascii="Times New Roman" w:hAnsi="Times New Roman" w:cs="Times New Roman"/>
          <w:b/>
          <w:sz w:val="24"/>
          <w:szCs w:val="24"/>
        </w:rPr>
        <w:t xml:space="preserve">                                                         LINDITA HYSENI </w:t>
      </w:r>
    </w:p>
    <w:p w:rsidR="00C873AC" w:rsidRPr="004D7BCA" w:rsidRDefault="00C873AC" w:rsidP="00C873AC">
      <w:pPr>
        <w:spacing w:after="0" w:line="240" w:lineRule="auto"/>
        <w:jc w:val="both"/>
        <w:rPr>
          <w:rFonts w:ascii="Times New Roman" w:hAnsi="Times New Roman" w:cs="Times New Roman"/>
          <w:b/>
          <w:sz w:val="24"/>
          <w:szCs w:val="24"/>
        </w:rPr>
      </w:pPr>
    </w:p>
    <w:p w:rsidR="00C873AC" w:rsidRPr="004D7BCA" w:rsidRDefault="00C873AC" w:rsidP="00C873AC">
      <w:pPr>
        <w:spacing w:after="0" w:line="240" w:lineRule="auto"/>
        <w:jc w:val="both"/>
        <w:rPr>
          <w:rFonts w:ascii="Times New Roman" w:hAnsi="Times New Roman" w:cs="Times New Roman"/>
          <w:b/>
          <w:sz w:val="24"/>
          <w:szCs w:val="24"/>
        </w:rPr>
      </w:pPr>
      <w:r w:rsidRPr="004D7BCA">
        <w:rPr>
          <w:rFonts w:ascii="Times New Roman" w:hAnsi="Times New Roman" w:cs="Times New Roman"/>
          <w:b/>
          <w:sz w:val="24"/>
          <w:szCs w:val="24"/>
        </w:rPr>
        <w:t>DREJTORIA SHËRBIMEVE KOMUNITARE UTILITARE DHE ADMINISTRATIVE</w:t>
      </w:r>
    </w:p>
    <w:p w:rsidR="00C873AC" w:rsidRDefault="00C873AC" w:rsidP="00C873AC">
      <w:pPr>
        <w:spacing w:after="0" w:line="240" w:lineRule="auto"/>
        <w:jc w:val="both"/>
        <w:rPr>
          <w:rFonts w:ascii="Times New Roman" w:hAnsi="Times New Roman" w:cs="Times New Roman"/>
          <w:b/>
          <w:sz w:val="24"/>
          <w:szCs w:val="24"/>
        </w:rPr>
      </w:pPr>
      <w:r w:rsidRPr="004D7BCA">
        <w:rPr>
          <w:rFonts w:ascii="Times New Roman" w:hAnsi="Times New Roman" w:cs="Times New Roman"/>
          <w:b/>
          <w:sz w:val="24"/>
          <w:szCs w:val="24"/>
        </w:rPr>
        <w:t xml:space="preserve">                                                            DEMIR SYLA</w:t>
      </w:r>
    </w:p>
    <w:p w:rsidR="00015002" w:rsidRPr="004D7BCA" w:rsidRDefault="00015002" w:rsidP="00C873AC">
      <w:pPr>
        <w:spacing w:after="0" w:line="240" w:lineRule="auto"/>
        <w:jc w:val="both"/>
        <w:rPr>
          <w:rFonts w:ascii="Times New Roman" w:hAnsi="Times New Roman" w:cs="Times New Roman"/>
          <w:b/>
          <w:sz w:val="24"/>
          <w:szCs w:val="24"/>
          <w:lang w:val="en-US"/>
        </w:rPr>
      </w:pPr>
    </w:p>
    <w:p w:rsidR="00E2708E" w:rsidRDefault="00C873AC" w:rsidP="00C873AC">
      <w:pPr>
        <w:spacing w:after="0" w:line="240" w:lineRule="auto"/>
        <w:rPr>
          <w:rFonts w:ascii="Times New Roman" w:hAnsi="Times New Roman" w:cs="Times New Roman"/>
          <w:b/>
          <w:sz w:val="24"/>
          <w:szCs w:val="24"/>
          <w:lang w:val="de-DE"/>
        </w:rPr>
      </w:pPr>
      <w:r w:rsidRPr="004D7BCA">
        <w:rPr>
          <w:rFonts w:ascii="Times New Roman" w:hAnsi="Times New Roman" w:cs="Times New Roman"/>
          <w:b/>
          <w:sz w:val="24"/>
          <w:szCs w:val="24"/>
          <w:lang w:val="de-DE"/>
        </w:rPr>
        <w:t xml:space="preserve">                                                                                      </w:t>
      </w:r>
    </w:p>
    <w:p w:rsidR="00E2708E" w:rsidRDefault="00E2708E" w:rsidP="00C873AC">
      <w:pPr>
        <w:spacing w:after="0" w:line="240" w:lineRule="auto"/>
        <w:rPr>
          <w:rFonts w:ascii="Times New Roman" w:hAnsi="Times New Roman" w:cs="Times New Roman"/>
          <w:b/>
          <w:sz w:val="24"/>
          <w:szCs w:val="24"/>
          <w:lang w:val="de-DE"/>
        </w:rPr>
      </w:pPr>
    </w:p>
    <w:p w:rsidR="00E2708E" w:rsidRDefault="00E2708E" w:rsidP="00C873AC">
      <w:pPr>
        <w:spacing w:after="0" w:line="240" w:lineRule="auto"/>
        <w:rPr>
          <w:rFonts w:ascii="Times New Roman" w:hAnsi="Times New Roman" w:cs="Times New Roman"/>
          <w:b/>
          <w:sz w:val="24"/>
          <w:szCs w:val="24"/>
          <w:lang w:val="de-DE"/>
        </w:rPr>
      </w:pPr>
    </w:p>
    <w:p w:rsidR="00C873AC" w:rsidRPr="004D7BCA" w:rsidRDefault="00C873AC" w:rsidP="00C873AC">
      <w:pPr>
        <w:spacing w:after="0" w:line="240" w:lineRule="auto"/>
        <w:rPr>
          <w:rFonts w:ascii="Times New Roman" w:hAnsi="Times New Roman" w:cs="Times New Roman"/>
          <w:b/>
          <w:sz w:val="24"/>
          <w:szCs w:val="24"/>
          <w:lang w:val="de-DE"/>
        </w:rPr>
      </w:pPr>
      <w:r w:rsidRPr="004D7BCA">
        <w:rPr>
          <w:rFonts w:ascii="Times New Roman" w:hAnsi="Times New Roman" w:cs="Times New Roman"/>
          <w:b/>
          <w:sz w:val="24"/>
          <w:szCs w:val="24"/>
          <w:lang w:val="de-DE"/>
        </w:rPr>
        <w:t xml:space="preserve">                 </w:t>
      </w:r>
    </w:p>
    <w:p w:rsidR="00C873AC" w:rsidRPr="004D7BCA" w:rsidRDefault="00C873AC" w:rsidP="00C873AC">
      <w:pPr>
        <w:pStyle w:val="BodyText"/>
        <w:jc w:val="center"/>
        <w:rPr>
          <w:rFonts w:ascii="Times New Roman" w:hAnsi="Times New Roman" w:cs="Times New Roman"/>
          <w:b/>
          <w:lang w:val="de-DE"/>
        </w:rPr>
      </w:pPr>
      <w:r w:rsidRPr="004D7BCA">
        <w:rPr>
          <w:rFonts w:ascii="Times New Roman" w:hAnsi="Times New Roman" w:cs="Times New Roman"/>
          <w:b/>
          <w:lang w:val="de-DE"/>
        </w:rPr>
        <w:t xml:space="preserve">                         K R Y E T A R I</w:t>
      </w:r>
    </w:p>
    <w:p w:rsidR="00C873AC" w:rsidRPr="004D7BCA" w:rsidRDefault="00C873AC" w:rsidP="00C873AC">
      <w:pPr>
        <w:pStyle w:val="BodyText"/>
        <w:rPr>
          <w:rFonts w:ascii="Times New Roman" w:hAnsi="Times New Roman" w:cs="Times New Roman"/>
          <w:b/>
          <w:lang w:val="de-DE"/>
        </w:rPr>
      </w:pPr>
      <w:r w:rsidRPr="004D7BCA">
        <w:rPr>
          <w:rFonts w:ascii="Times New Roman" w:hAnsi="Times New Roman" w:cs="Times New Roman"/>
          <w:b/>
          <w:lang w:val="de-DE"/>
        </w:rPr>
        <w:t xml:space="preserve">                                                                                      RROK DODAJ</w:t>
      </w:r>
    </w:p>
    <w:p w:rsidR="00C873AC" w:rsidRPr="004D7BCA" w:rsidRDefault="00C873AC" w:rsidP="00C873AC">
      <w:pPr>
        <w:spacing w:line="360" w:lineRule="auto"/>
        <w:rPr>
          <w:rFonts w:ascii="Times New Roman" w:hAnsi="Times New Roman" w:cs="Times New Roman"/>
          <w:b/>
          <w:sz w:val="24"/>
          <w:szCs w:val="24"/>
        </w:rPr>
      </w:pPr>
    </w:p>
    <w:p w:rsidR="00730605" w:rsidRPr="004D7BCA" w:rsidRDefault="00730605" w:rsidP="00E40FD8">
      <w:pPr>
        <w:spacing w:after="0" w:line="240" w:lineRule="auto"/>
        <w:rPr>
          <w:rFonts w:ascii="Times New Roman" w:hAnsi="Times New Roman" w:cs="Times New Roman"/>
        </w:rPr>
      </w:pPr>
    </w:p>
    <w:p w:rsidR="001C4407" w:rsidRPr="004D7BCA" w:rsidRDefault="001C4407" w:rsidP="00E40FD8">
      <w:pPr>
        <w:spacing w:after="0" w:line="240" w:lineRule="auto"/>
        <w:rPr>
          <w:rFonts w:ascii="Times New Roman" w:hAnsi="Times New Roman" w:cs="Times New Roman"/>
        </w:rPr>
      </w:pPr>
    </w:p>
    <w:p w:rsidR="001C4407" w:rsidRPr="004D7BCA" w:rsidRDefault="001C4407" w:rsidP="00E40FD8">
      <w:pPr>
        <w:spacing w:after="0" w:line="240" w:lineRule="auto"/>
        <w:rPr>
          <w:rFonts w:ascii="Times New Roman" w:hAnsi="Times New Roman" w:cs="Times New Roman"/>
        </w:rPr>
      </w:pPr>
    </w:p>
    <w:p w:rsidR="001C4407" w:rsidRPr="004D7BCA" w:rsidRDefault="001C4407" w:rsidP="00E40FD8">
      <w:pPr>
        <w:spacing w:after="0" w:line="240" w:lineRule="auto"/>
        <w:rPr>
          <w:rFonts w:ascii="Times New Roman" w:hAnsi="Times New Roman" w:cs="Times New Roman"/>
        </w:rPr>
      </w:pPr>
    </w:p>
    <w:p w:rsidR="001C4407" w:rsidRPr="004D7BCA" w:rsidRDefault="001C4407" w:rsidP="00E40FD8">
      <w:pPr>
        <w:spacing w:after="0" w:line="240" w:lineRule="auto"/>
        <w:rPr>
          <w:rFonts w:ascii="Times New Roman" w:hAnsi="Times New Roman" w:cs="Times New Roman"/>
        </w:rPr>
      </w:pPr>
    </w:p>
    <w:p w:rsidR="001C4407" w:rsidRPr="004D7BCA" w:rsidRDefault="001C4407" w:rsidP="00E40FD8">
      <w:pPr>
        <w:spacing w:after="0" w:line="240" w:lineRule="auto"/>
        <w:rPr>
          <w:rFonts w:ascii="Times New Roman" w:hAnsi="Times New Roman" w:cs="Times New Roman"/>
        </w:rPr>
      </w:pPr>
    </w:p>
    <w:p w:rsidR="001C4407" w:rsidRPr="004D7BCA" w:rsidRDefault="001C4407" w:rsidP="00E40FD8">
      <w:pPr>
        <w:spacing w:after="0" w:line="240" w:lineRule="auto"/>
        <w:rPr>
          <w:rFonts w:ascii="Times New Roman" w:hAnsi="Times New Roman" w:cs="Times New Roman"/>
        </w:rPr>
      </w:pPr>
    </w:p>
    <w:p w:rsidR="001C4407" w:rsidRPr="004D7BCA" w:rsidRDefault="001C4407" w:rsidP="00E40FD8">
      <w:pPr>
        <w:spacing w:after="0" w:line="240" w:lineRule="auto"/>
        <w:rPr>
          <w:rFonts w:ascii="Times New Roman" w:hAnsi="Times New Roman" w:cs="Times New Roman"/>
        </w:rPr>
      </w:pPr>
    </w:p>
    <w:sectPr w:rsidR="001C4407" w:rsidRPr="004D7BCA" w:rsidSect="006B5956">
      <w:footerReference w:type="default" r:id="rId9"/>
      <w:pgSz w:w="11910" w:h="16840"/>
      <w:pgMar w:top="142" w:right="720" w:bottom="720" w:left="720" w:header="0" w:footer="116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07B" w:rsidRDefault="007C507B" w:rsidP="00490A0B">
      <w:pPr>
        <w:spacing w:after="0" w:line="240" w:lineRule="auto"/>
      </w:pPr>
      <w:r>
        <w:separator/>
      </w:r>
    </w:p>
  </w:endnote>
  <w:endnote w:type="continuationSeparator" w:id="1">
    <w:p w:rsidR="007C507B" w:rsidRDefault="007C507B" w:rsidP="00490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ladea">
    <w:altName w:val="Times New Roman"/>
    <w:charset w:val="00"/>
    <w:family w:val="roman"/>
    <w:pitch w:val="variable"/>
    <w:sig w:usb0="00000000" w:usb1="00000000" w:usb2="00000000" w:usb3="00000000" w:csb0="00000000"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DC" w:rsidRDefault="004308DC" w:rsidP="0028456A">
    <w:pPr>
      <w:pStyle w:val="Footer"/>
      <w:pBdr>
        <w:top w:val="thinThickSmallGap" w:sz="24" w:space="1" w:color="622423" w:themeColor="accent2" w:themeShade="7F"/>
      </w:pBdr>
      <w:jc w:val="both"/>
      <w:rPr>
        <w:rFonts w:asciiTheme="majorHAnsi" w:hAnsiTheme="majorHAnsi"/>
      </w:rPr>
    </w:pPr>
    <w:r w:rsidRPr="0028456A">
      <w:rPr>
        <w:sz w:val="16"/>
        <w:szCs w:val="16"/>
      </w:rPr>
      <w:t xml:space="preserve">            Adresa</w:t>
    </w:r>
    <w:r w:rsidRPr="0028456A">
      <w:rPr>
        <w:rFonts w:asciiTheme="majorHAnsi" w:hAnsiTheme="majorHAnsi"/>
        <w:sz w:val="16"/>
        <w:szCs w:val="16"/>
      </w:rPr>
      <w:t xml:space="preserve">: Bashkia Pukë, sheshi “Gjergj Kastrioti Skenderbeu”, e-mail: </w:t>
    </w:r>
    <w:hyperlink r:id="rId1" w:history="1">
      <w:r w:rsidRPr="0028456A">
        <w:rPr>
          <w:rStyle w:val="Hyperlink"/>
          <w:rFonts w:asciiTheme="majorHAnsi" w:hAnsiTheme="majorHAnsi"/>
          <w:sz w:val="16"/>
          <w:szCs w:val="16"/>
        </w:rPr>
        <w:t>bashkiapuke@yahoo.com</w:t>
      </w:r>
    </w:hyperlink>
    <w:r w:rsidRPr="0028456A">
      <w:rPr>
        <w:rFonts w:asciiTheme="majorHAnsi" w:hAnsiTheme="majorHAnsi"/>
        <w:sz w:val="16"/>
        <w:szCs w:val="16"/>
      </w:rPr>
      <w:t xml:space="preserve">, faqe zyrtare </w:t>
    </w:r>
    <w:r>
      <w:rPr>
        <w:rFonts w:asciiTheme="majorHAnsi" w:hAnsiTheme="majorHAnsi"/>
        <w:sz w:val="16"/>
        <w:szCs w:val="16"/>
      </w:rPr>
      <w:t>ëëë</w:t>
    </w:r>
    <w:r w:rsidRPr="0028456A">
      <w:rPr>
        <w:rFonts w:asciiTheme="majorHAnsi" w:hAnsiTheme="majorHAnsi"/>
        <w:sz w:val="16"/>
        <w:szCs w:val="16"/>
      </w:rPr>
      <w:t>.bashkiapukë.gov.al</w:t>
    </w:r>
    <w:r w:rsidRPr="0028456A">
      <w:rPr>
        <w:rFonts w:asciiTheme="majorHAnsi" w:hAnsiTheme="majorHAnsi"/>
        <w:sz w:val="16"/>
        <w:szCs w:val="16"/>
      </w:rPr>
      <w:ptab w:relativeTo="margin" w:alignment="right" w:leader="none"/>
    </w:r>
    <w:r>
      <w:rPr>
        <w:rFonts w:asciiTheme="majorHAnsi" w:hAnsiTheme="majorHAnsi"/>
      </w:rPr>
      <w:t xml:space="preserve"> </w:t>
    </w:r>
    <w:fldSimple w:instr=" PAGE   \* MERGEFORMAT ">
      <w:r w:rsidR="00124EAF" w:rsidRPr="00124EAF">
        <w:rPr>
          <w:rFonts w:asciiTheme="majorHAnsi" w:hAnsiTheme="majorHAnsi"/>
          <w:noProof/>
        </w:rPr>
        <w:t>16</w:t>
      </w:r>
    </w:fldSimple>
  </w:p>
  <w:p w:rsidR="004308DC" w:rsidRDefault="004308DC" w:rsidP="00C87AB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07B" w:rsidRDefault="007C507B" w:rsidP="00490A0B">
      <w:pPr>
        <w:spacing w:after="0" w:line="240" w:lineRule="auto"/>
      </w:pPr>
      <w:r>
        <w:separator/>
      </w:r>
    </w:p>
  </w:footnote>
  <w:footnote w:type="continuationSeparator" w:id="1">
    <w:p w:rsidR="007C507B" w:rsidRDefault="007C507B" w:rsidP="00490A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4264AD"/>
    <w:multiLevelType w:val="hybridMultilevel"/>
    <w:tmpl w:val="3652E8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97358"/>
    <w:multiLevelType w:val="hybridMultilevel"/>
    <w:tmpl w:val="8826ACA4"/>
    <w:lvl w:ilvl="0" w:tplc="A24004A4">
      <w:start w:val="1"/>
      <w:numFmt w:val="lowerLetter"/>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2245D2C"/>
    <w:multiLevelType w:val="hybridMultilevel"/>
    <w:tmpl w:val="783E69E8"/>
    <w:lvl w:ilvl="0" w:tplc="B04A9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26605"/>
    <w:multiLevelType w:val="hybridMultilevel"/>
    <w:tmpl w:val="4258B1AC"/>
    <w:lvl w:ilvl="0" w:tplc="041C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0D1F1223"/>
    <w:multiLevelType w:val="hybridMultilevel"/>
    <w:tmpl w:val="2B24809E"/>
    <w:lvl w:ilvl="0" w:tplc="CF7C6130">
      <w:start w:val="1"/>
      <w:numFmt w:val="lowerLetter"/>
      <w:lvlText w:val="%1)"/>
      <w:lvlJc w:val="left"/>
      <w:pPr>
        <w:ind w:left="720" w:hanging="360"/>
      </w:pPr>
      <w:rPr>
        <w:rFonts w:hint="default"/>
        <w:b/>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0E161CFB"/>
    <w:multiLevelType w:val="hybridMultilevel"/>
    <w:tmpl w:val="A5C2AAD0"/>
    <w:lvl w:ilvl="0" w:tplc="77E62D12">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A09CE"/>
    <w:multiLevelType w:val="hybridMultilevel"/>
    <w:tmpl w:val="DE02904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17677050"/>
    <w:multiLevelType w:val="hybridMultilevel"/>
    <w:tmpl w:val="D8E432CA"/>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18581EDD"/>
    <w:multiLevelType w:val="hybridMultilevel"/>
    <w:tmpl w:val="B47A2B60"/>
    <w:lvl w:ilvl="0" w:tplc="041C000D">
      <w:start w:val="1"/>
      <w:numFmt w:val="bullet"/>
      <w:lvlText w:val=""/>
      <w:lvlJc w:val="left"/>
      <w:pPr>
        <w:ind w:left="780" w:hanging="360"/>
      </w:pPr>
      <w:rPr>
        <w:rFonts w:ascii="Wingdings" w:hAnsi="Wingdings"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9">
    <w:nsid w:val="1BB46CA1"/>
    <w:multiLevelType w:val="hybridMultilevel"/>
    <w:tmpl w:val="4EDE1AFE"/>
    <w:lvl w:ilvl="0" w:tplc="C2B6391A">
      <w:start w:val="1"/>
      <w:numFmt w:val="bullet"/>
      <w:lvlText w:val=""/>
      <w:lvlJc w:val="left"/>
      <w:pPr>
        <w:ind w:left="720" w:hanging="360"/>
      </w:pPr>
      <w:rPr>
        <w:rFonts w:ascii="Wingdings" w:hAnsi="Wingdings" w:hint="default"/>
        <w:b/>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1EA71A75"/>
    <w:multiLevelType w:val="hybridMultilevel"/>
    <w:tmpl w:val="2E1C6DD6"/>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220B2A18"/>
    <w:multiLevelType w:val="hybridMultilevel"/>
    <w:tmpl w:val="8EE42A5E"/>
    <w:lvl w:ilvl="0" w:tplc="B42C798C">
      <w:numFmt w:val="bullet"/>
      <w:lvlText w:val="-"/>
      <w:lvlJc w:val="left"/>
      <w:pPr>
        <w:ind w:left="260" w:hanging="161"/>
      </w:pPr>
      <w:rPr>
        <w:rFonts w:ascii="Times New Roman" w:eastAsia="Times New Roman" w:hAnsi="Times New Roman" w:cs="Times New Roman" w:hint="default"/>
        <w:b/>
        <w:w w:val="99"/>
        <w:sz w:val="24"/>
        <w:szCs w:val="24"/>
        <w:lang w:val="sq-AL" w:eastAsia="en-US" w:bidi="ar-SA"/>
      </w:rPr>
    </w:lvl>
    <w:lvl w:ilvl="1" w:tplc="9AFE70F8">
      <w:numFmt w:val="bullet"/>
      <w:lvlText w:val="•"/>
      <w:lvlJc w:val="left"/>
      <w:pPr>
        <w:ind w:left="1330" w:hanging="161"/>
      </w:pPr>
      <w:rPr>
        <w:rFonts w:hint="default"/>
        <w:lang w:val="sq-AL" w:eastAsia="en-US" w:bidi="ar-SA"/>
      </w:rPr>
    </w:lvl>
    <w:lvl w:ilvl="2" w:tplc="51AA7F0C">
      <w:numFmt w:val="bullet"/>
      <w:lvlText w:val="•"/>
      <w:lvlJc w:val="left"/>
      <w:pPr>
        <w:ind w:left="2401" w:hanging="161"/>
      </w:pPr>
      <w:rPr>
        <w:rFonts w:hint="default"/>
        <w:lang w:val="sq-AL" w:eastAsia="en-US" w:bidi="ar-SA"/>
      </w:rPr>
    </w:lvl>
    <w:lvl w:ilvl="3" w:tplc="93CC6E3E">
      <w:numFmt w:val="bullet"/>
      <w:lvlText w:val="•"/>
      <w:lvlJc w:val="left"/>
      <w:pPr>
        <w:ind w:left="3471" w:hanging="161"/>
      </w:pPr>
      <w:rPr>
        <w:rFonts w:hint="default"/>
        <w:lang w:val="sq-AL" w:eastAsia="en-US" w:bidi="ar-SA"/>
      </w:rPr>
    </w:lvl>
    <w:lvl w:ilvl="4" w:tplc="A3BCE77A">
      <w:numFmt w:val="bullet"/>
      <w:lvlText w:val="•"/>
      <w:lvlJc w:val="left"/>
      <w:pPr>
        <w:ind w:left="4542" w:hanging="161"/>
      </w:pPr>
      <w:rPr>
        <w:rFonts w:hint="default"/>
        <w:lang w:val="sq-AL" w:eastAsia="en-US" w:bidi="ar-SA"/>
      </w:rPr>
    </w:lvl>
    <w:lvl w:ilvl="5" w:tplc="CFCA0B86">
      <w:numFmt w:val="bullet"/>
      <w:lvlText w:val="•"/>
      <w:lvlJc w:val="left"/>
      <w:pPr>
        <w:ind w:left="5613" w:hanging="161"/>
      </w:pPr>
      <w:rPr>
        <w:rFonts w:hint="default"/>
        <w:lang w:val="sq-AL" w:eastAsia="en-US" w:bidi="ar-SA"/>
      </w:rPr>
    </w:lvl>
    <w:lvl w:ilvl="6" w:tplc="91086CD4">
      <w:numFmt w:val="bullet"/>
      <w:lvlText w:val="•"/>
      <w:lvlJc w:val="left"/>
      <w:pPr>
        <w:ind w:left="6683" w:hanging="161"/>
      </w:pPr>
      <w:rPr>
        <w:rFonts w:hint="default"/>
        <w:lang w:val="sq-AL" w:eastAsia="en-US" w:bidi="ar-SA"/>
      </w:rPr>
    </w:lvl>
    <w:lvl w:ilvl="7" w:tplc="93BE7954">
      <w:numFmt w:val="bullet"/>
      <w:lvlText w:val="•"/>
      <w:lvlJc w:val="left"/>
      <w:pPr>
        <w:ind w:left="7754" w:hanging="161"/>
      </w:pPr>
      <w:rPr>
        <w:rFonts w:hint="default"/>
        <w:lang w:val="sq-AL" w:eastAsia="en-US" w:bidi="ar-SA"/>
      </w:rPr>
    </w:lvl>
    <w:lvl w:ilvl="8" w:tplc="299E1BB8">
      <w:numFmt w:val="bullet"/>
      <w:lvlText w:val="•"/>
      <w:lvlJc w:val="left"/>
      <w:pPr>
        <w:ind w:left="8825" w:hanging="161"/>
      </w:pPr>
      <w:rPr>
        <w:rFonts w:hint="default"/>
        <w:lang w:val="sq-AL" w:eastAsia="en-US" w:bidi="ar-SA"/>
      </w:rPr>
    </w:lvl>
  </w:abstractNum>
  <w:abstractNum w:abstractNumId="12">
    <w:nsid w:val="259634E5"/>
    <w:multiLevelType w:val="hybridMultilevel"/>
    <w:tmpl w:val="8826ACA4"/>
    <w:lvl w:ilvl="0" w:tplc="A24004A4">
      <w:start w:val="1"/>
      <w:numFmt w:val="lowerLetter"/>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2AFD6667"/>
    <w:multiLevelType w:val="hybridMultilevel"/>
    <w:tmpl w:val="FA0412D4"/>
    <w:lvl w:ilvl="0" w:tplc="041C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2CD060DF"/>
    <w:multiLevelType w:val="hybridMultilevel"/>
    <w:tmpl w:val="1EEEE470"/>
    <w:lvl w:ilvl="0" w:tplc="041C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2F9D5F8E"/>
    <w:multiLevelType w:val="hybridMultilevel"/>
    <w:tmpl w:val="1AF0DCA2"/>
    <w:lvl w:ilvl="0" w:tplc="041C0009">
      <w:start w:val="1"/>
      <w:numFmt w:val="bullet"/>
      <w:lvlText w:val=""/>
      <w:lvlJc w:val="left"/>
      <w:pPr>
        <w:ind w:left="780" w:hanging="360"/>
      </w:pPr>
      <w:rPr>
        <w:rFonts w:ascii="Wingdings" w:hAnsi="Wingdings" w:hint="default"/>
      </w:rPr>
    </w:lvl>
    <w:lvl w:ilvl="1" w:tplc="041C0003" w:tentative="1">
      <w:start w:val="1"/>
      <w:numFmt w:val="bullet"/>
      <w:lvlText w:val="o"/>
      <w:lvlJc w:val="left"/>
      <w:pPr>
        <w:ind w:left="1500" w:hanging="360"/>
      </w:pPr>
      <w:rPr>
        <w:rFonts w:ascii="Courier New" w:hAnsi="Courier New" w:cs="Courier New" w:hint="default"/>
      </w:rPr>
    </w:lvl>
    <w:lvl w:ilvl="2" w:tplc="041C0005" w:tentative="1">
      <w:start w:val="1"/>
      <w:numFmt w:val="bullet"/>
      <w:lvlText w:val=""/>
      <w:lvlJc w:val="left"/>
      <w:pPr>
        <w:ind w:left="2220" w:hanging="360"/>
      </w:pPr>
      <w:rPr>
        <w:rFonts w:ascii="Wingdings" w:hAnsi="Wingdings" w:hint="default"/>
      </w:rPr>
    </w:lvl>
    <w:lvl w:ilvl="3" w:tplc="041C0001" w:tentative="1">
      <w:start w:val="1"/>
      <w:numFmt w:val="bullet"/>
      <w:lvlText w:val=""/>
      <w:lvlJc w:val="left"/>
      <w:pPr>
        <w:ind w:left="2940" w:hanging="360"/>
      </w:pPr>
      <w:rPr>
        <w:rFonts w:ascii="Symbol" w:hAnsi="Symbol" w:hint="default"/>
      </w:rPr>
    </w:lvl>
    <w:lvl w:ilvl="4" w:tplc="041C0003" w:tentative="1">
      <w:start w:val="1"/>
      <w:numFmt w:val="bullet"/>
      <w:lvlText w:val="o"/>
      <w:lvlJc w:val="left"/>
      <w:pPr>
        <w:ind w:left="3660" w:hanging="360"/>
      </w:pPr>
      <w:rPr>
        <w:rFonts w:ascii="Courier New" w:hAnsi="Courier New" w:cs="Courier New" w:hint="default"/>
      </w:rPr>
    </w:lvl>
    <w:lvl w:ilvl="5" w:tplc="041C0005" w:tentative="1">
      <w:start w:val="1"/>
      <w:numFmt w:val="bullet"/>
      <w:lvlText w:val=""/>
      <w:lvlJc w:val="left"/>
      <w:pPr>
        <w:ind w:left="4380" w:hanging="360"/>
      </w:pPr>
      <w:rPr>
        <w:rFonts w:ascii="Wingdings" w:hAnsi="Wingdings" w:hint="default"/>
      </w:rPr>
    </w:lvl>
    <w:lvl w:ilvl="6" w:tplc="041C0001" w:tentative="1">
      <w:start w:val="1"/>
      <w:numFmt w:val="bullet"/>
      <w:lvlText w:val=""/>
      <w:lvlJc w:val="left"/>
      <w:pPr>
        <w:ind w:left="5100" w:hanging="360"/>
      </w:pPr>
      <w:rPr>
        <w:rFonts w:ascii="Symbol" w:hAnsi="Symbol" w:hint="default"/>
      </w:rPr>
    </w:lvl>
    <w:lvl w:ilvl="7" w:tplc="041C0003" w:tentative="1">
      <w:start w:val="1"/>
      <w:numFmt w:val="bullet"/>
      <w:lvlText w:val="o"/>
      <w:lvlJc w:val="left"/>
      <w:pPr>
        <w:ind w:left="5820" w:hanging="360"/>
      </w:pPr>
      <w:rPr>
        <w:rFonts w:ascii="Courier New" w:hAnsi="Courier New" w:cs="Courier New" w:hint="default"/>
      </w:rPr>
    </w:lvl>
    <w:lvl w:ilvl="8" w:tplc="041C0005" w:tentative="1">
      <w:start w:val="1"/>
      <w:numFmt w:val="bullet"/>
      <w:lvlText w:val=""/>
      <w:lvlJc w:val="left"/>
      <w:pPr>
        <w:ind w:left="6540" w:hanging="360"/>
      </w:pPr>
      <w:rPr>
        <w:rFonts w:ascii="Wingdings" w:hAnsi="Wingdings" w:hint="default"/>
      </w:rPr>
    </w:lvl>
  </w:abstractNum>
  <w:abstractNum w:abstractNumId="16">
    <w:nsid w:val="316E02F6"/>
    <w:multiLevelType w:val="hybridMultilevel"/>
    <w:tmpl w:val="A7D0541E"/>
    <w:lvl w:ilvl="0" w:tplc="56D0EB88">
      <w:start w:val="1"/>
      <w:numFmt w:val="bullet"/>
      <w:lvlText w:val=""/>
      <w:lvlJc w:val="left"/>
      <w:pPr>
        <w:ind w:left="720" w:hanging="360"/>
      </w:pPr>
      <w:rPr>
        <w:rFonts w:ascii="Wingdings" w:hAnsi="Wingdings" w:hint="default"/>
        <w:b/>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37190936"/>
    <w:multiLevelType w:val="hybridMultilevel"/>
    <w:tmpl w:val="2A601F0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nsid w:val="37DA6061"/>
    <w:multiLevelType w:val="hybridMultilevel"/>
    <w:tmpl w:val="58120E44"/>
    <w:lvl w:ilvl="0" w:tplc="97D414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EA5711"/>
    <w:multiLevelType w:val="hybridMultilevel"/>
    <w:tmpl w:val="1CFC6A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463AA5"/>
    <w:multiLevelType w:val="hybridMultilevel"/>
    <w:tmpl w:val="67664068"/>
    <w:lvl w:ilvl="0" w:tplc="26A4DC88">
      <w:start w:val="1"/>
      <w:numFmt w:val="bullet"/>
      <w:lvlText w:val=""/>
      <w:lvlJc w:val="left"/>
      <w:pPr>
        <w:ind w:left="720" w:hanging="360"/>
      </w:pPr>
      <w:rPr>
        <w:rFonts w:ascii="Wingdings" w:hAnsi="Wingdings" w:hint="default"/>
        <w:b/>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48FF1136"/>
    <w:multiLevelType w:val="hybridMultilevel"/>
    <w:tmpl w:val="0B4A78E4"/>
    <w:lvl w:ilvl="0" w:tplc="56FEC5A2">
      <w:start w:val="1"/>
      <w:numFmt w:val="lowerLetter"/>
      <w:lvlText w:val="%1)"/>
      <w:lvlJc w:val="left"/>
      <w:pPr>
        <w:ind w:left="521" w:hanging="262"/>
      </w:pPr>
      <w:rPr>
        <w:rFonts w:ascii="Times New Roman" w:eastAsia="Times New Roman" w:hAnsi="Times New Roman" w:cs="Times New Roman" w:hint="default"/>
        <w:b/>
        <w:bCs/>
        <w:i/>
        <w:w w:val="99"/>
        <w:sz w:val="24"/>
        <w:szCs w:val="24"/>
        <w:lang w:val="sq-AL" w:eastAsia="en-US" w:bidi="ar-SA"/>
      </w:rPr>
    </w:lvl>
    <w:lvl w:ilvl="1" w:tplc="8D649BEC">
      <w:numFmt w:val="bullet"/>
      <w:lvlText w:val="•"/>
      <w:lvlJc w:val="left"/>
      <w:pPr>
        <w:ind w:left="1564" w:hanging="262"/>
      </w:pPr>
      <w:rPr>
        <w:rFonts w:hint="default"/>
        <w:lang w:val="sq-AL" w:eastAsia="en-US" w:bidi="ar-SA"/>
      </w:rPr>
    </w:lvl>
    <w:lvl w:ilvl="2" w:tplc="495A7F0C">
      <w:numFmt w:val="bullet"/>
      <w:lvlText w:val="•"/>
      <w:lvlJc w:val="left"/>
      <w:pPr>
        <w:ind w:left="2609" w:hanging="262"/>
      </w:pPr>
      <w:rPr>
        <w:rFonts w:hint="default"/>
        <w:lang w:val="sq-AL" w:eastAsia="en-US" w:bidi="ar-SA"/>
      </w:rPr>
    </w:lvl>
    <w:lvl w:ilvl="3" w:tplc="4BC884A8">
      <w:numFmt w:val="bullet"/>
      <w:lvlText w:val="•"/>
      <w:lvlJc w:val="left"/>
      <w:pPr>
        <w:ind w:left="3653" w:hanging="262"/>
      </w:pPr>
      <w:rPr>
        <w:rFonts w:hint="default"/>
        <w:lang w:val="sq-AL" w:eastAsia="en-US" w:bidi="ar-SA"/>
      </w:rPr>
    </w:lvl>
    <w:lvl w:ilvl="4" w:tplc="97A03CB0">
      <w:numFmt w:val="bullet"/>
      <w:lvlText w:val="•"/>
      <w:lvlJc w:val="left"/>
      <w:pPr>
        <w:ind w:left="4698" w:hanging="262"/>
      </w:pPr>
      <w:rPr>
        <w:rFonts w:hint="default"/>
        <w:lang w:val="sq-AL" w:eastAsia="en-US" w:bidi="ar-SA"/>
      </w:rPr>
    </w:lvl>
    <w:lvl w:ilvl="5" w:tplc="A7C23818">
      <w:numFmt w:val="bullet"/>
      <w:lvlText w:val="•"/>
      <w:lvlJc w:val="left"/>
      <w:pPr>
        <w:ind w:left="5743" w:hanging="262"/>
      </w:pPr>
      <w:rPr>
        <w:rFonts w:hint="default"/>
        <w:lang w:val="sq-AL" w:eastAsia="en-US" w:bidi="ar-SA"/>
      </w:rPr>
    </w:lvl>
    <w:lvl w:ilvl="6" w:tplc="5032F09C">
      <w:numFmt w:val="bullet"/>
      <w:lvlText w:val="•"/>
      <w:lvlJc w:val="left"/>
      <w:pPr>
        <w:ind w:left="6787" w:hanging="262"/>
      </w:pPr>
      <w:rPr>
        <w:rFonts w:hint="default"/>
        <w:lang w:val="sq-AL" w:eastAsia="en-US" w:bidi="ar-SA"/>
      </w:rPr>
    </w:lvl>
    <w:lvl w:ilvl="7" w:tplc="4C92D7DA">
      <w:numFmt w:val="bullet"/>
      <w:lvlText w:val="•"/>
      <w:lvlJc w:val="left"/>
      <w:pPr>
        <w:ind w:left="7832" w:hanging="262"/>
      </w:pPr>
      <w:rPr>
        <w:rFonts w:hint="default"/>
        <w:lang w:val="sq-AL" w:eastAsia="en-US" w:bidi="ar-SA"/>
      </w:rPr>
    </w:lvl>
    <w:lvl w:ilvl="8" w:tplc="53DEC392">
      <w:numFmt w:val="bullet"/>
      <w:lvlText w:val="•"/>
      <w:lvlJc w:val="left"/>
      <w:pPr>
        <w:ind w:left="8877" w:hanging="262"/>
      </w:pPr>
      <w:rPr>
        <w:rFonts w:hint="default"/>
        <w:lang w:val="sq-AL" w:eastAsia="en-US" w:bidi="ar-SA"/>
      </w:rPr>
    </w:lvl>
  </w:abstractNum>
  <w:abstractNum w:abstractNumId="22">
    <w:nsid w:val="539F3AF7"/>
    <w:multiLevelType w:val="hybridMultilevel"/>
    <w:tmpl w:val="64E4113E"/>
    <w:lvl w:ilvl="0" w:tplc="C93EE06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0F0C29"/>
    <w:multiLevelType w:val="hybridMultilevel"/>
    <w:tmpl w:val="61FEE3C2"/>
    <w:lvl w:ilvl="0" w:tplc="2D580ECE">
      <w:numFmt w:val="bullet"/>
      <w:lvlText w:val=""/>
      <w:lvlJc w:val="left"/>
      <w:pPr>
        <w:ind w:left="827" w:hanging="360"/>
      </w:pPr>
      <w:rPr>
        <w:rFonts w:ascii="Symbol" w:eastAsia="Symbol" w:hAnsi="Symbol" w:cs="Symbol" w:hint="default"/>
        <w:w w:val="100"/>
        <w:sz w:val="24"/>
        <w:szCs w:val="24"/>
        <w:lang w:val="sq-AL" w:eastAsia="en-US" w:bidi="ar-SA"/>
      </w:rPr>
    </w:lvl>
    <w:lvl w:ilvl="1" w:tplc="6172CBE6">
      <w:numFmt w:val="bullet"/>
      <w:lvlText w:val="•"/>
      <w:lvlJc w:val="left"/>
      <w:pPr>
        <w:ind w:left="1343" w:hanging="360"/>
      </w:pPr>
      <w:rPr>
        <w:rFonts w:hint="default"/>
        <w:lang w:val="sq-AL" w:eastAsia="en-US" w:bidi="ar-SA"/>
      </w:rPr>
    </w:lvl>
    <w:lvl w:ilvl="2" w:tplc="DC1812C4">
      <w:numFmt w:val="bullet"/>
      <w:lvlText w:val="•"/>
      <w:lvlJc w:val="left"/>
      <w:pPr>
        <w:ind w:left="1866" w:hanging="360"/>
      </w:pPr>
      <w:rPr>
        <w:rFonts w:hint="default"/>
        <w:lang w:val="sq-AL" w:eastAsia="en-US" w:bidi="ar-SA"/>
      </w:rPr>
    </w:lvl>
    <w:lvl w:ilvl="3" w:tplc="3EEEA97C">
      <w:numFmt w:val="bullet"/>
      <w:lvlText w:val="•"/>
      <w:lvlJc w:val="left"/>
      <w:pPr>
        <w:ind w:left="2389" w:hanging="360"/>
      </w:pPr>
      <w:rPr>
        <w:rFonts w:hint="default"/>
        <w:lang w:val="sq-AL" w:eastAsia="en-US" w:bidi="ar-SA"/>
      </w:rPr>
    </w:lvl>
    <w:lvl w:ilvl="4" w:tplc="9236B064">
      <w:numFmt w:val="bullet"/>
      <w:lvlText w:val="•"/>
      <w:lvlJc w:val="left"/>
      <w:pPr>
        <w:ind w:left="2912" w:hanging="360"/>
      </w:pPr>
      <w:rPr>
        <w:rFonts w:hint="default"/>
        <w:lang w:val="sq-AL" w:eastAsia="en-US" w:bidi="ar-SA"/>
      </w:rPr>
    </w:lvl>
    <w:lvl w:ilvl="5" w:tplc="A2EA71B6">
      <w:numFmt w:val="bullet"/>
      <w:lvlText w:val="•"/>
      <w:lvlJc w:val="left"/>
      <w:pPr>
        <w:ind w:left="3435" w:hanging="360"/>
      </w:pPr>
      <w:rPr>
        <w:rFonts w:hint="default"/>
        <w:lang w:val="sq-AL" w:eastAsia="en-US" w:bidi="ar-SA"/>
      </w:rPr>
    </w:lvl>
    <w:lvl w:ilvl="6" w:tplc="B5C2878E">
      <w:numFmt w:val="bullet"/>
      <w:lvlText w:val="•"/>
      <w:lvlJc w:val="left"/>
      <w:pPr>
        <w:ind w:left="3958" w:hanging="360"/>
      </w:pPr>
      <w:rPr>
        <w:rFonts w:hint="default"/>
        <w:lang w:val="sq-AL" w:eastAsia="en-US" w:bidi="ar-SA"/>
      </w:rPr>
    </w:lvl>
    <w:lvl w:ilvl="7" w:tplc="DF56AB58">
      <w:numFmt w:val="bullet"/>
      <w:lvlText w:val="•"/>
      <w:lvlJc w:val="left"/>
      <w:pPr>
        <w:ind w:left="4481" w:hanging="360"/>
      </w:pPr>
      <w:rPr>
        <w:rFonts w:hint="default"/>
        <w:lang w:val="sq-AL" w:eastAsia="en-US" w:bidi="ar-SA"/>
      </w:rPr>
    </w:lvl>
    <w:lvl w:ilvl="8" w:tplc="EF146724">
      <w:numFmt w:val="bullet"/>
      <w:lvlText w:val="•"/>
      <w:lvlJc w:val="left"/>
      <w:pPr>
        <w:ind w:left="5004" w:hanging="360"/>
      </w:pPr>
      <w:rPr>
        <w:rFonts w:hint="default"/>
        <w:lang w:val="sq-AL" w:eastAsia="en-US" w:bidi="ar-SA"/>
      </w:rPr>
    </w:lvl>
  </w:abstractNum>
  <w:abstractNum w:abstractNumId="24">
    <w:nsid w:val="56387CB9"/>
    <w:multiLevelType w:val="hybridMultilevel"/>
    <w:tmpl w:val="8FA4EAD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5ACC19AF"/>
    <w:multiLevelType w:val="hybridMultilevel"/>
    <w:tmpl w:val="20608490"/>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nsid w:val="5BB906BF"/>
    <w:multiLevelType w:val="hybridMultilevel"/>
    <w:tmpl w:val="C694A028"/>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nsid w:val="66B462BB"/>
    <w:multiLevelType w:val="hybridMultilevel"/>
    <w:tmpl w:val="B9EAFAF2"/>
    <w:lvl w:ilvl="0" w:tplc="B7AA96D0">
      <w:numFmt w:val="bullet"/>
      <w:lvlText w:val=""/>
      <w:lvlJc w:val="left"/>
      <w:pPr>
        <w:ind w:left="827" w:hanging="360"/>
      </w:pPr>
      <w:rPr>
        <w:rFonts w:ascii="Symbol" w:eastAsia="Symbol" w:hAnsi="Symbol" w:cs="Symbol" w:hint="default"/>
        <w:w w:val="100"/>
        <w:sz w:val="24"/>
        <w:szCs w:val="24"/>
        <w:lang w:val="sq-AL" w:eastAsia="en-US" w:bidi="ar-SA"/>
      </w:rPr>
    </w:lvl>
    <w:lvl w:ilvl="1" w:tplc="31BE9FA8">
      <w:numFmt w:val="bullet"/>
      <w:lvlText w:val="•"/>
      <w:lvlJc w:val="left"/>
      <w:pPr>
        <w:ind w:left="1343" w:hanging="360"/>
      </w:pPr>
      <w:rPr>
        <w:rFonts w:hint="default"/>
        <w:lang w:val="sq-AL" w:eastAsia="en-US" w:bidi="ar-SA"/>
      </w:rPr>
    </w:lvl>
    <w:lvl w:ilvl="2" w:tplc="569883E2">
      <w:numFmt w:val="bullet"/>
      <w:lvlText w:val="•"/>
      <w:lvlJc w:val="left"/>
      <w:pPr>
        <w:ind w:left="1866" w:hanging="360"/>
      </w:pPr>
      <w:rPr>
        <w:rFonts w:hint="default"/>
        <w:lang w:val="sq-AL" w:eastAsia="en-US" w:bidi="ar-SA"/>
      </w:rPr>
    </w:lvl>
    <w:lvl w:ilvl="3" w:tplc="1EC61254">
      <w:numFmt w:val="bullet"/>
      <w:lvlText w:val="•"/>
      <w:lvlJc w:val="left"/>
      <w:pPr>
        <w:ind w:left="2389" w:hanging="360"/>
      </w:pPr>
      <w:rPr>
        <w:rFonts w:hint="default"/>
        <w:lang w:val="sq-AL" w:eastAsia="en-US" w:bidi="ar-SA"/>
      </w:rPr>
    </w:lvl>
    <w:lvl w:ilvl="4" w:tplc="9D045084">
      <w:numFmt w:val="bullet"/>
      <w:lvlText w:val="•"/>
      <w:lvlJc w:val="left"/>
      <w:pPr>
        <w:ind w:left="2912" w:hanging="360"/>
      </w:pPr>
      <w:rPr>
        <w:rFonts w:hint="default"/>
        <w:lang w:val="sq-AL" w:eastAsia="en-US" w:bidi="ar-SA"/>
      </w:rPr>
    </w:lvl>
    <w:lvl w:ilvl="5" w:tplc="288E478E">
      <w:numFmt w:val="bullet"/>
      <w:lvlText w:val="•"/>
      <w:lvlJc w:val="left"/>
      <w:pPr>
        <w:ind w:left="3435" w:hanging="360"/>
      </w:pPr>
      <w:rPr>
        <w:rFonts w:hint="default"/>
        <w:lang w:val="sq-AL" w:eastAsia="en-US" w:bidi="ar-SA"/>
      </w:rPr>
    </w:lvl>
    <w:lvl w:ilvl="6" w:tplc="7CDA2C6C">
      <w:numFmt w:val="bullet"/>
      <w:lvlText w:val="•"/>
      <w:lvlJc w:val="left"/>
      <w:pPr>
        <w:ind w:left="3958" w:hanging="360"/>
      </w:pPr>
      <w:rPr>
        <w:rFonts w:hint="default"/>
        <w:lang w:val="sq-AL" w:eastAsia="en-US" w:bidi="ar-SA"/>
      </w:rPr>
    </w:lvl>
    <w:lvl w:ilvl="7" w:tplc="8F22B7A0">
      <w:numFmt w:val="bullet"/>
      <w:lvlText w:val="•"/>
      <w:lvlJc w:val="left"/>
      <w:pPr>
        <w:ind w:left="4481" w:hanging="360"/>
      </w:pPr>
      <w:rPr>
        <w:rFonts w:hint="default"/>
        <w:lang w:val="sq-AL" w:eastAsia="en-US" w:bidi="ar-SA"/>
      </w:rPr>
    </w:lvl>
    <w:lvl w:ilvl="8" w:tplc="E834C2A8">
      <w:numFmt w:val="bullet"/>
      <w:lvlText w:val="•"/>
      <w:lvlJc w:val="left"/>
      <w:pPr>
        <w:ind w:left="5004" w:hanging="360"/>
      </w:pPr>
      <w:rPr>
        <w:rFonts w:hint="default"/>
        <w:lang w:val="sq-AL" w:eastAsia="en-US" w:bidi="ar-SA"/>
      </w:rPr>
    </w:lvl>
  </w:abstractNum>
  <w:abstractNum w:abstractNumId="28">
    <w:nsid w:val="6B1D15E8"/>
    <w:multiLevelType w:val="hybridMultilevel"/>
    <w:tmpl w:val="B43E3436"/>
    <w:lvl w:ilvl="0" w:tplc="22C2E2F0">
      <w:start w:val="650"/>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CE463D"/>
    <w:multiLevelType w:val="hybridMultilevel"/>
    <w:tmpl w:val="3F18EFF0"/>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nsid w:val="75B4550C"/>
    <w:multiLevelType w:val="hybridMultilevel"/>
    <w:tmpl w:val="2B24809E"/>
    <w:lvl w:ilvl="0" w:tplc="CF7C6130">
      <w:start w:val="1"/>
      <w:numFmt w:val="lowerLetter"/>
      <w:lvlText w:val="%1)"/>
      <w:lvlJc w:val="left"/>
      <w:pPr>
        <w:ind w:left="720" w:hanging="360"/>
      </w:pPr>
      <w:rPr>
        <w:rFonts w:hint="default"/>
        <w:b/>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2"/>
  </w:num>
  <w:num w:numId="2">
    <w:abstractNumId w:val="5"/>
  </w:num>
  <w:num w:numId="3">
    <w:abstractNumId w:val="19"/>
  </w:num>
  <w:num w:numId="4">
    <w:abstractNumId w:val="2"/>
  </w:num>
  <w:num w:numId="5">
    <w:abstractNumId w:val="18"/>
  </w:num>
  <w:num w:numId="6">
    <w:abstractNumId w:val="21"/>
  </w:num>
  <w:num w:numId="7">
    <w:abstractNumId w:val="11"/>
  </w:num>
  <w:num w:numId="8">
    <w:abstractNumId w:val="6"/>
  </w:num>
  <w:num w:numId="9">
    <w:abstractNumId w:val="17"/>
  </w:num>
  <w:num w:numId="10">
    <w:abstractNumId w:val="24"/>
  </w:num>
  <w:num w:numId="11">
    <w:abstractNumId w:val="12"/>
  </w:num>
  <w:num w:numId="12">
    <w:abstractNumId w:val="1"/>
  </w:num>
  <w:num w:numId="13">
    <w:abstractNumId w:val="16"/>
  </w:num>
  <w:num w:numId="14">
    <w:abstractNumId w:val="0"/>
  </w:num>
  <w:num w:numId="15">
    <w:abstractNumId w:val="20"/>
  </w:num>
  <w:num w:numId="16">
    <w:abstractNumId w:val="27"/>
  </w:num>
  <w:num w:numId="17">
    <w:abstractNumId w:val="23"/>
  </w:num>
  <w:num w:numId="18">
    <w:abstractNumId w:val="10"/>
  </w:num>
  <w:num w:numId="19">
    <w:abstractNumId w:val="7"/>
  </w:num>
  <w:num w:numId="20">
    <w:abstractNumId w:val="3"/>
  </w:num>
  <w:num w:numId="21">
    <w:abstractNumId w:val="9"/>
  </w:num>
  <w:num w:numId="22">
    <w:abstractNumId w:val="13"/>
  </w:num>
  <w:num w:numId="23">
    <w:abstractNumId w:val="14"/>
  </w:num>
  <w:num w:numId="24">
    <w:abstractNumId w:val="15"/>
  </w:num>
  <w:num w:numId="25">
    <w:abstractNumId w:val="26"/>
  </w:num>
  <w:num w:numId="26">
    <w:abstractNumId w:val="8"/>
  </w:num>
  <w:num w:numId="27">
    <w:abstractNumId w:val="28"/>
  </w:num>
  <w:num w:numId="28">
    <w:abstractNumId w:val="30"/>
  </w:num>
  <w:num w:numId="29">
    <w:abstractNumId w:val="29"/>
  </w:num>
  <w:num w:numId="30">
    <w:abstractNumId w:val="4"/>
  </w:num>
  <w:num w:numId="31">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422914"/>
  </w:hdrShapeDefaults>
  <w:footnotePr>
    <w:footnote w:id="0"/>
    <w:footnote w:id="1"/>
  </w:footnotePr>
  <w:endnotePr>
    <w:endnote w:id="0"/>
    <w:endnote w:id="1"/>
  </w:endnotePr>
  <w:compat/>
  <w:rsids>
    <w:rsidRoot w:val="005152E5"/>
    <w:rsid w:val="00001DF9"/>
    <w:rsid w:val="000023A1"/>
    <w:rsid w:val="00002785"/>
    <w:rsid w:val="00004ED3"/>
    <w:rsid w:val="00004F94"/>
    <w:rsid w:val="00005AC2"/>
    <w:rsid w:val="00005C97"/>
    <w:rsid w:val="00006764"/>
    <w:rsid w:val="00006ACA"/>
    <w:rsid w:val="00006C26"/>
    <w:rsid w:val="00007436"/>
    <w:rsid w:val="00007CB1"/>
    <w:rsid w:val="0001178E"/>
    <w:rsid w:val="00011A67"/>
    <w:rsid w:val="00011D01"/>
    <w:rsid w:val="000129E8"/>
    <w:rsid w:val="0001342E"/>
    <w:rsid w:val="0001373A"/>
    <w:rsid w:val="000141CA"/>
    <w:rsid w:val="00015002"/>
    <w:rsid w:val="000158EA"/>
    <w:rsid w:val="00016588"/>
    <w:rsid w:val="000206BC"/>
    <w:rsid w:val="00020AA5"/>
    <w:rsid w:val="00020BBA"/>
    <w:rsid w:val="00020D01"/>
    <w:rsid w:val="00021467"/>
    <w:rsid w:val="00021DED"/>
    <w:rsid w:val="0002275F"/>
    <w:rsid w:val="00022E49"/>
    <w:rsid w:val="00023A3D"/>
    <w:rsid w:val="00024023"/>
    <w:rsid w:val="00025457"/>
    <w:rsid w:val="00025DFC"/>
    <w:rsid w:val="00025EF2"/>
    <w:rsid w:val="00026C2F"/>
    <w:rsid w:val="00027D76"/>
    <w:rsid w:val="00027D85"/>
    <w:rsid w:val="00030580"/>
    <w:rsid w:val="00030E01"/>
    <w:rsid w:val="00033308"/>
    <w:rsid w:val="000338AA"/>
    <w:rsid w:val="00034C59"/>
    <w:rsid w:val="00035158"/>
    <w:rsid w:val="00035410"/>
    <w:rsid w:val="0003608E"/>
    <w:rsid w:val="00036CAF"/>
    <w:rsid w:val="00037D4B"/>
    <w:rsid w:val="00040454"/>
    <w:rsid w:val="00040912"/>
    <w:rsid w:val="00041107"/>
    <w:rsid w:val="00041C70"/>
    <w:rsid w:val="00042558"/>
    <w:rsid w:val="00042C05"/>
    <w:rsid w:val="00042DF0"/>
    <w:rsid w:val="00042E25"/>
    <w:rsid w:val="000432F3"/>
    <w:rsid w:val="00043831"/>
    <w:rsid w:val="00043FD7"/>
    <w:rsid w:val="00044106"/>
    <w:rsid w:val="0004413C"/>
    <w:rsid w:val="000467F6"/>
    <w:rsid w:val="0004706A"/>
    <w:rsid w:val="00050183"/>
    <w:rsid w:val="00050499"/>
    <w:rsid w:val="0005181B"/>
    <w:rsid w:val="00051AE5"/>
    <w:rsid w:val="00053071"/>
    <w:rsid w:val="000530A3"/>
    <w:rsid w:val="0005326B"/>
    <w:rsid w:val="000539B7"/>
    <w:rsid w:val="0005445F"/>
    <w:rsid w:val="00054576"/>
    <w:rsid w:val="00054866"/>
    <w:rsid w:val="000549E8"/>
    <w:rsid w:val="00054BED"/>
    <w:rsid w:val="00055013"/>
    <w:rsid w:val="000559C2"/>
    <w:rsid w:val="00055C01"/>
    <w:rsid w:val="0005662C"/>
    <w:rsid w:val="0005779A"/>
    <w:rsid w:val="0006101A"/>
    <w:rsid w:val="00061CEC"/>
    <w:rsid w:val="00062ECD"/>
    <w:rsid w:val="00062FA5"/>
    <w:rsid w:val="0006314B"/>
    <w:rsid w:val="0006378F"/>
    <w:rsid w:val="0006401D"/>
    <w:rsid w:val="00064AEE"/>
    <w:rsid w:val="0006537E"/>
    <w:rsid w:val="00065E5E"/>
    <w:rsid w:val="00066AC9"/>
    <w:rsid w:val="00066F5B"/>
    <w:rsid w:val="00070B71"/>
    <w:rsid w:val="000714B6"/>
    <w:rsid w:val="00073919"/>
    <w:rsid w:val="00073D99"/>
    <w:rsid w:val="000741EB"/>
    <w:rsid w:val="00074D03"/>
    <w:rsid w:val="00074EF9"/>
    <w:rsid w:val="000753CF"/>
    <w:rsid w:val="00075ABF"/>
    <w:rsid w:val="0007708B"/>
    <w:rsid w:val="0007742F"/>
    <w:rsid w:val="00077C4A"/>
    <w:rsid w:val="00080EDA"/>
    <w:rsid w:val="000818AC"/>
    <w:rsid w:val="000818BF"/>
    <w:rsid w:val="0008222D"/>
    <w:rsid w:val="000823C5"/>
    <w:rsid w:val="000823D8"/>
    <w:rsid w:val="00082DA6"/>
    <w:rsid w:val="000830C8"/>
    <w:rsid w:val="000830F3"/>
    <w:rsid w:val="00083770"/>
    <w:rsid w:val="0008410B"/>
    <w:rsid w:val="00084DE5"/>
    <w:rsid w:val="000859D9"/>
    <w:rsid w:val="00087422"/>
    <w:rsid w:val="00087DFD"/>
    <w:rsid w:val="00091153"/>
    <w:rsid w:val="0009171B"/>
    <w:rsid w:val="0009383A"/>
    <w:rsid w:val="00094C42"/>
    <w:rsid w:val="00094F36"/>
    <w:rsid w:val="00097027"/>
    <w:rsid w:val="0009755E"/>
    <w:rsid w:val="00097F90"/>
    <w:rsid w:val="00097F97"/>
    <w:rsid w:val="000A0225"/>
    <w:rsid w:val="000A08C5"/>
    <w:rsid w:val="000A10AD"/>
    <w:rsid w:val="000A13C7"/>
    <w:rsid w:val="000A3398"/>
    <w:rsid w:val="000A4359"/>
    <w:rsid w:val="000A55EE"/>
    <w:rsid w:val="000A7CE9"/>
    <w:rsid w:val="000B01A4"/>
    <w:rsid w:val="000B068B"/>
    <w:rsid w:val="000B240E"/>
    <w:rsid w:val="000B2F44"/>
    <w:rsid w:val="000B3786"/>
    <w:rsid w:val="000B3EE8"/>
    <w:rsid w:val="000B4B2E"/>
    <w:rsid w:val="000B4DB0"/>
    <w:rsid w:val="000B51E1"/>
    <w:rsid w:val="000B697F"/>
    <w:rsid w:val="000B7208"/>
    <w:rsid w:val="000C0311"/>
    <w:rsid w:val="000C0891"/>
    <w:rsid w:val="000C14E0"/>
    <w:rsid w:val="000C2FBE"/>
    <w:rsid w:val="000C39D0"/>
    <w:rsid w:val="000C3CAE"/>
    <w:rsid w:val="000C3DD4"/>
    <w:rsid w:val="000C451A"/>
    <w:rsid w:val="000C61C3"/>
    <w:rsid w:val="000C6BFD"/>
    <w:rsid w:val="000D1D2E"/>
    <w:rsid w:val="000D21D5"/>
    <w:rsid w:val="000D3521"/>
    <w:rsid w:val="000D45C1"/>
    <w:rsid w:val="000D4F05"/>
    <w:rsid w:val="000D6E2A"/>
    <w:rsid w:val="000D75ED"/>
    <w:rsid w:val="000D785A"/>
    <w:rsid w:val="000E030F"/>
    <w:rsid w:val="000E26CD"/>
    <w:rsid w:val="000E43CC"/>
    <w:rsid w:val="000E62CD"/>
    <w:rsid w:val="000F00FC"/>
    <w:rsid w:val="000F07C4"/>
    <w:rsid w:val="000F0E05"/>
    <w:rsid w:val="000F0EAD"/>
    <w:rsid w:val="000F1040"/>
    <w:rsid w:val="000F1D35"/>
    <w:rsid w:val="000F1F3A"/>
    <w:rsid w:val="000F23B7"/>
    <w:rsid w:val="000F31A3"/>
    <w:rsid w:val="000F3D9B"/>
    <w:rsid w:val="000F3EE2"/>
    <w:rsid w:val="000F3FF1"/>
    <w:rsid w:val="000F473C"/>
    <w:rsid w:val="000F4E40"/>
    <w:rsid w:val="000F5A57"/>
    <w:rsid w:val="000F5C37"/>
    <w:rsid w:val="000F6B42"/>
    <w:rsid w:val="000F7837"/>
    <w:rsid w:val="000F7951"/>
    <w:rsid w:val="000F7D42"/>
    <w:rsid w:val="00101B30"/>
    <w:rsid w:val="00101BC7"/>
    <w:rsid w:val="00102581"/>
    <w:rsid w:val="00102623"/>
    <w:rsid w:val="00104607"/>
    <w:rsid w:val="001063CA"/>
    <w:rsid w:val="001063D2"/>
    <w:rsid w:val="00106572"/>
    <w:rsid w:val="001069C3"/>
    <w:rsid w:val="00106F23"/>
    <w:rsid w:val="00110AB5"/>
    <w:rsid w:val="001115D2"/>
    <w:rsid w:val="00112059"/>
    <w:rsid w:val="00113AC4"/>
    <w:rsid w:val="0011415B"/>
    <w:rsid w:val="00114E77"/>
    <w:rsid w:val="00115A27"/>
    <w:rsid w:val="00117F3B"/>
    <w:rsid w:val="001203DF"/>
    <w:rsid w:val="00120620"/>
    <w:rsid w:val="0012096C"/>
    <w:rsid w:val="00120AD5"/>
    <w:rsid w:val="001211E8"/>
    <w:rsid w:val="00121634"/>
    <w:rsid w:val="00121E35"/>
    <w:rsid w:val="001234AC"/>
    <w:rsid w:val="0012387C"/>
    <w:rsid w:val="00124427"/>
    <w:rsid w:val="001245AC"/>
    <w:rsid w:val="00124EAF"/>
    <w:rsid w:val="00125642"/>
    <w:rsid w:val="00126C41"/>
    <w:rsid w:val="00126C58"/>
    <w:rsid w:val="00127009"/>
    <w:rsid w:val="00127DE3"/>
    <w:rsid w:val="00130551"/>
    <w:rsid w:val="001315C0"/>
    <w:rsid w:val="00131EBF"/>
    <w:rsid w:val="0013221A"/>
    <w:rsid w:val="001324C9"/>
    <w:rsid w:val="0013298A"/>
    <w:rsid w:val="0013311B"/>
    <w:rsid w:val="00133351"/>
    <w:rsid w:val="0013340E"/>
    <w:rsid w:val="00134A1D"/>
    <w:rsid w:val="00134EDA"/>
    <w:rsid w:val="0013514D"/>
    <w:rsid w:val="0013572E"/>
    <w:rsid w:val="00135CD1"/>
    <w:rsid w:val="00135ED6"/>
    <w:rsid w:val="00136379"/>
    <w:rsid w:val="00136881"/>
    <w:rsid w:val="0014016A"/>
    <w:rsid w:val="00141AB7"/>
    <w:rsid w:val="00142246"/>
    <w:rsid w:val="00143848"/>
    <w:rsid w:val="0014427D"/>
    <w:rsid w:val="0014431E"/>
    <w:rsid w:val="001445C6"/>
    <w:rsid w:val="001506F0"/>
    <w:rsid w:val="00150814"/>
    <w:rsid w:val="00150B9E"/>
    <w:rsid w:val="00151B9B"/>
    <w:rsid w:val="00151E01"/>
    <w:rsid w:val="00152DE8"/>
    <w:rsid w:val="00152E2D"/>
    <w:rsid w:val="00154B82"/>
    <w:rsid w:val="001557B8"/>
    <w:rsid w:val="00155F48"/>
    <w:rsid w:val="00156FEA"/>
    <w:rsid w:val="00157223"/>
    <w:rsid w:val="001606AE"/>
    <w:rsid w:val="0016083E"/>
    <w:rsid w:val="00160D9A"/>
    <w:rsid w:val="00161E93"/>
    <w:rsid w:val="00161F92"/>
    <w:rsid w:val="00162A29"/>
    <w:rsid w:val="00163A0F"/>
    <w:rsid w:val="0016410B"/>
    <w:rsid w:val="00165540"/>
    <w:rsid w:val="00165BD5"/>
    <w:rsid w:val="00166855"/>
    <w:rsid w:val="00166B94"/>
    <w:rsid w:val="00166DDE"/>
    <w:rsid w:val="001678F4"/>
    <w:rsid w:val="00167B62"/>
    <w:rsid w:val="00167C1B"/>
    <w:rsid w:val="00170B71"/>
    <w:rsid w:val="00171F7E"/>
    <w:rsid w:val="00172045"/>
    <w:rsid w:val="001725F2"/>
    <w:rsid w:val="00172C47"/>
    <w:rsid w:val="00172CE3"/>
    <w:rsid w:val="00172D83"/>
    <w:rsid w:val="00172EE6"/>
    <w:rsid w:val="00173068"/>
    <w:rsid w:val="001730FE"/>
    <w:rsid w:val="00173211"/>
    <w:rsid w:val="00174454"/>
    <w:rsid w:val="00174B55"/>
    <w:rsid w:val="00174E3B"/>
    <w:rsid w:val="00174F01"/>
    <w:rsid w:val="00175313"/>
    <w:rsid w:val="00175CCE"/>
    <w:rsid w:val="001762B0"/>
    <w:rsid w:val="001766D0"/>
    <w:rsid w:val="00177528"/>
    <w:rsid w:val="0018019A"/>
    <w:rsid w:val="00181758"/>
    <w:rsid w:val="0018180F"/>
    <w:rsid w:val="00181F58"/>
    <w:rsid w:val="00182272"/>
    <w:rsid w:val="001839C2"/>
    <w:rsid w:val="00183E68"/>
    <w:rsid w:val="00183F63"/>
    <w:rsid w:val="00184052"/>
    <w:rsid w:val="001840ED"/>
    <w:rsid w:val="00184848"/>
    <w:rsid w:val="00184D02"/>
    <w:rsid w:val="00184D70"/>
    <w:rsid w:val="001851BD"/>
    <w:rsid w:val="00185A2C"/>
    <w:rsid w:val="00185EDD"/>
    <w:rsid w:val="001869EE"/>
    <w:rsid w:val="00191EC8"/>
    <w:rsid w:val="001921AF"/>
    <w:rsid w:val="0019256E"/>
    <w:rsid w:val="00192779"/>
    <w:rsid w:val="00193F0C"/>
    <w:rsid w:val="001941EB"/>
    <w:rsid w:val="00194F96"/>
    <w:rsid w:val="001953BB"/>
    <w:rsid w:val="001957C6"/>
    <w:rsid w:val="001959E6"/>
    <w:rsid w:val="00195CBC"/>
    <w:rsid w:val="00195DA1"/>
    <w:rsid w:val="001960F8"/>
    <w:rsid w:val="0019768C"/>
    <w:rsid w:val="00197B77"/>
    <w:rsid w:val="001A1258"/>
    <w:rsid w:val="001A1C4C"/>
    <w:rsid w:val="001A2B96"/>
    <w:rsid w:val="001A2E08"/>
    <w:rsid w:val="001A4578"/>
    <w:rsid w:val="001A5B27"/>
    <w:rsid w:val="001A5ED1"/>
    <w:rsid w:val="001A6044"/>
    <w:rsid w:val="001A639E"/>
    <w:rsid w:val="001A6442"/>
    <w:rsid w:val="001A66DB"/>
    <w:rsid w:val="001A6939"/>
    <w:rsid w:val="001A6991"/>
    <w:rsid w:val="001A6BF8"/>
    <w:rsid w:val="001A7F51"/>
    <w:rsid w:val="001B0B6A"/>
    <w:rsid w:val="001B0CF8"/>
    <w:rsid w:val="001B13A0"/>
    <w:rsid w:val="001B16F1"/>
    <w:rsid w:val="001B1C7A"/>
    <w:rsid w:val="001B22C8"/>
    <w:rsid w:val="001B71AA"/>
    <w:rsid w:val="001B76EB"/>
    <w:rsid w:val="001B7A82"/>
    <w:rsid w:val="001B7DF7"/>
    <w:rsid w:val="001C0F39"/>
    <w:rsid w:val="001C1A43"/>
    <w:rsid w:val="001C1D5B"/>
    <w:rsid w:val="001C3F01"/>
    <w:rsid w:val="001C40E7"/>
    <w:rsid w:val="001C4407"/>
    <w:rsid w:val="001C502E"/>
    <w:rsid w:val="001C5A0B"/>
    <w:rsid w:val="001C5C8A"/>
    <w:rsid w:val="001C726C"/>
    <w:rsid w:val="001C740B"/>
    <w:rsid w:val="001D049C"/>
    <w:rsid w:val="001D0927"/>
    <w:rsid w:val="001D128B"/>
    <w:rsid w:val="001D3BDA"/>
    <w:rsid w:val="001D4713"/>
    <w:rsid w:val="001D5E50"/>
    <w:rsid w:val="001D616E"/>
    <w:rsid w:val="001D62B6"/>
    <w:rsid w:val="001D7DC8"/>
    <w:rsid w:val="001E00CB"/>
    <w:rsid w:val="001E08DB"/>
    <w:rsid w:val="001E0D02"/>
    <w:rsid w:val="001E1889"/>
    <w:rsid w:val="001E205A"/>
    <w:rsid w:val="001E2446"/>
    <w:rsid w:val="001E3355"/>
    <w:rsid w:val="001E3453"/>
    <w:rsid w:val="001E4AB8"/>
    <w:rsid w:val="001E52EC"/>
    <w:rsid w:val="001E57BC"/>
    <w:rsid w:val="001E5810"/>
    <w:rsid w:val="001E5D6D"/>
    <w:rsid w:val="001E6843"/>
    <w:rsid w:val="001E73C6"/>
    <w:rsid w:val="001E7AAA"/>
    <w:rsid w:val="001F0071"/>
    <w:rsid w:val="001F0C48"/>
    <w:rsid w:val="001F1415"/>
    <w:rsid w:val="001F2798"/>
    <w:rsid w:val="001F298F"/>
    <w:rsid w:val="001F2EC2"/>
    <w:rsid w:val="001F3797"/>
    <w:rsid w:val="001F5120"/>
    <w:rsid w:val="001F775F"/>
    <w:rsid w:val="001F7E6E"/>
    <w:rsid w:val="00200F9F"/>
    <w:rsid w:val="002010D5"/>
    <w:rsid w:val="00201416"/>
    <w:rsid w:val="002016C0"/>
    <w:rsid w:val="002021B1"/>
    <w:rsid w:val="00202611"/>
    <w:rsid w:val="0020272B"/>
    <w:rsid w:val="002029F1"/>
    <w:rsid w:val="002036D6"/>
    <w:rsid w:val="00203980"/>
    <w:rsid w:val="00204115"/>
    <w:rsid w:val="00204249"/>
    <w:rsid w:val="002043A2"/>
    <w:rsid w:val="002047F1"/>
    <w:rsid w:val="002049A1"/>
    <w:rsid w:val="002055F9"/>
    <w:rsid w:val="002058C6"/>
    <w:rsid w:val="00206CFF"/>
    <w:rsid w:val="00207040"/>
    <w:rsid w:val="002074D2"/>
    <w:rsid w:val="002077A1"/>
    <w:rsid w:val="00207BE3"/>
    <w:rsid w:val="00207E44"/>
    <w:rsid w:val="0021009F"/>
    <w:rsid w:val="00210159"/>
    <w:rsid w:val="00210ED1"/>
    <w:rsid w:val="00211229"/>
    <w:rsid w:val="0021133B"/>
    <w:rsid w:val="0021199F"/>
    <w:rsid w:val="00211FEB"/>
    <w:rsid w:val="00212687"/>
    <w:rsid w:val="00213883"/>
    <w:rsid w:val="002139A3"/>
    <w:rsid w:val="0021425A"/>
    <w:rsid w:val="00214938"/>
    <w:rsid w:val="00214EDB"/>
    <w:rsid w:val="00215221"/>
    <w:rsid w:val="00215C5E"/>
    <w:rsid w:val="002162E1"/>
    <w:rsid w:val="0021634E"/>
    <w:rsid w:val="00216382"/>
    <w:rsid w:val="00216630"/>
    <w:rsid w:val="002167AB"/>
    <w:rsid w:val="00216F78"/>
    <w:rsid w:val="0021723B"/>
    <w:rsid w:val="0021728B"/>
    <w:rsid w:val="002172FE"/>
    <w:rsid w:val="00221583"/>
    <w:rsid w:val="002235E6"/>
    <w:rsid w:val="00223F7B"/>
    <w:rsid w:val="00226020"/>
    <w:rsid w:val="002271C1"/>
    <w:rsid w:val="002274A4"/>
    <w:rsid w:val="00227F51"/>
    <w:rsid w:val="002301F7"/>
    <w:rsid w:val="00230F06"/>
    <w:rsid w:val="00231BCE"/>
    <w:rsid w:val="00232D0F"/>
    <w:rsid w:val="00236B4A"/>
    <w:rsid w:val="002373AD"/>
    <w:rsid w:val="002378FD"/>
    <w:rsid w:val="00241796"/>
    <w:rsid w:val="00241BB1"/>
    <w:rsid w:val="00241DAD"/>
    <w:rsid w:val="002430E7"/>
    <w:rsid w:val="00244DE3"/>
    <w:rsid w:val="00246770"/>
    <w:rsid w:val="002471FC"/>
    <w:rsid w:val="00250290"/>
    <w:rsid w:val="002513B0"/>
    <w:rsid w:val="00253B0F"/>
    <w:rsid w:val="00254357"/>
    <w:rsid w:val="00254824"/>
    <w:rsid w:val="00255088"/>
    <w:rsid w:val="002553B1"/>
    <w:rsid w:val="002571DD"/>
    <w:rsid w:val="00257A5D"/>
    <w:rsid w:val="00257C92"/>
    <w:rsid w:val="00257DF6"/>
    <w:rsid w:val="002606A7"/>
    <w:rsid w:val="00260968"/>
    <w:rsid w:val="0026315B"/>
    <w:rsid w:val="00263262"/>
    <w:rsid w:val="0026333F"/>
    <w:rsid w:val="00265020"/>
    <w:rsid w:val="00265CF8"/>
    <w:rsid w:val="00266379"/>
    <w:rsid w:val="002672DC"/>
    <w:rsid w:val="00267548"/>
    <w:rsid w:val="002679CB"/>
    <w:rsid w:val="00270BC0"/>
    <w:rsid w:val="00271046"/>
    <w:rsid w:val="00271765"/>
    <w:rsid w:val="002748D8"/>
    <w:rsid w:val="00274B78"/>
    <w:rsid w:val="002758D9"/>
    <w:rsid w:val="002768C5"/>
    <w:rsid w:val="00277454"/>
    <w:rsid w:val="0027766E"/>
    <w:rsid w:val="002776F5"/>
    <w:rsid w:val="00277885"/>
    <w:rsid w:val="00277B62"/>
    <w:rsid w:val="002806E6"/>
    <w:rsid w:val="00280EDA"/>
    <w:rsid w:val="00280F6A"/>
    <w:rsid w:val="002816A2"/>
    <w:rsid w:val="0028313A"/>
    <w:rsid w:val="00283945"/>
    <w:rsid w:val="00283B95"/>
    <w:rsid w:val="00284338"/>
    <w:rsid w:val="0028436B"/>
    <w:rsid w:val="0028456A"/>
    <w:rsid w:val="00285AC6"/>
    <w:rsid w:val="002862A3"/>
    <w:rsid w:val="00286B72"/>
    <w:rsid w:val="00286D9B"/>
    <w:rsid w:val="002900B6"/>
    <w:rsid w:val="002902EE"/>
    <w:rsid w:val="0029100B"/>
    <w:rsid w:val="0029109D"/>
    <w:rsid w:val="00291778"/>
    <w:rsid w:val="0029212A"/>
    <w:rsid w:val="00293023"/>
    <w:rsid w:val="00293836"/>
    <w:rsid w:val="00293CCA"/>
    <w:rsid w:val="0029483D"/>
    <w:rsid w:val="00294883"/>
    <w:rsid w:val="00295A6F"/>
    <w:rsid w:val="00295B35"/>
    <w:rsid w:val="00295B8F"/>
    <w:rsid w:val="00296723"/>
    <w:rsid w:val="00297B6E"/>
    <w:rsid w:val="00297C5B"/>
    <w:rsid w:val="002A0B0B"/>
    <w:rsid w:val="002A0D23"/>
    <w:rsid w:val="002A181D"/>
    <w:rsid w:val="002A1CF8"/>
    <w:rsid w:val="002A3816"/>
    <w:rsid w:val="002A3820"/>
    <w:rsid w:val="002A4902"/>
    <w:rsid w:val="002A521F"/>
    <w:rsid w:val="002A5510"/>
    <w:rsid w:val="002A56B6"/>
    <w:rsid w:val="002A63AE"/>
    <w:rsid w:val="002A716F"/>
    <w:rsid w:val="002A74AA"/>
    <w:rsid w:val="002A7C66"/>
    <w:rsid w:val="002B064A"/>
    <w:rsid w:val="002B1169"/>
    <w:rsid w:val="002B159D"/>
    <w:rsid w:val="002B224E"/>
    <w:rsid w:val="002B2275"/>
    <w:rsid w:val="002B2312"/>
    <w:rsid w:val="002B2AE5"/>
    <w:rsid w:val="002B3F12"/>
    <w:rsid w:val="002B436E"/>
    <w:rsid w:val="002B5CAD"/>
    <w:rsid w:val="002B6179"/>
    <w:rsid w:val="002B66A8"/>
    <w:rsid w:val="002B76C6"/>
    <w:rsid w:val="002B76E3"/>
    <w:rsid w:val="002C0569"/>
    <w:rsid w:val="002C1B86"/>
    <w:rsid w:val="002C26E3"/>
    <w:rsid w:val="002C2D87"/>
    <w:rsid w:val="002C36E6"/>
    <w:rsid w:val="002C4423"/>
    <w:rsid w:val="002C453C"/>
    <w:rsid w:val="002C46DA"/>
    <w:rsid w:val="002C47D9"/>
    <w:rsid w:val="002C4C8E"/>
    <w:rsid w:val="002C50AB"/>
    <w:rsid w:val="002C56D1"/>
    <w:rsid w:val="002C6793"/>
    <w:rsid w:val="002C707D"/>
    <w:rsid w:val="002C75B2"/>
    <w:rsid w:val="002C7D32"/>
    <w:rsid w:val="002D0039"/>
    <w:rsid w:val="002D039B"/>
    <w:rsid w:val="002D16BC"/>
    <w:rsid w:val="002D1A0A"/>
    <w:rsid w:val="002D1ABA"/>
    <w:rsid w:val="002D2C4C"/>
    <w:rsid w:val="002D5631"/>
    <w:rsid w:val="002D61E4"/>
    <w:rsid w:val="002D6E19"/>
    <w:rsid w:val="002D725F"/>
    <w:rsid w:val="002D7F61"/>
    <w:rsid w:val="002E03DD"/>
    <w:rsid w:val="002E046C"/>
    <w:rsid w:val="002E0A2D"/>
    <w:rsid w:val="002E0DCD"/>
    <w:rsid w:val="002E1402"/>
    <w:rsid w:val="002E1CB2"/>
    <w:rsid w:val="002E208A"/>
    <w:rsid w:val="002E2AD8"/>
    <w:rsid w:val="002E32BA"/>
    <w:rsid w:val="002E3931"/>
    <w:rsid w:val="002E47F2"/>
    <w:rsid w:val="002E5759"/>
    <w:rsid w:val="002E57B5"/>
    <w:rsid w:val="002E6BD1"/>
    <w:rsid w:val="002F0FC6"/>
    <w:rsid w:val="002F1D10"/>
    <w:rsid w:val="002F3164"/>
    <w:rsid w:val="002F3599"/>
    <w:rsid w:val="002F4572"/>
    <w:rsid w:val="002F5793"/>
    <w:rsid w:val="00301450"/>
    <w:rsid w:val="00302B07"/>
    <w:rsid w:val="00302CBC"/>
    <w:rsid w:val="003046B1"/>
    <w:rsid w:val="00304F51"/>
    <w:rsid w:val="00305E33"/>
    <w:rsid w:val="00305FCC"/>
    <w:rsid w:val="00306BA2"/>
    <w:rsid w:val="0030700A"/>
    <w:rsid w:val="003078BC"/>
    <w:rsid w:val="00307FB3"/>
    <w:rsid w:val="003106D3"/>
    <w:rsid w:val="003117E7"/>
    <w:rsid w:val="00311F06"/>
    <w:rsid w:val="00312AA7"/>
    <w:rsid w:val="003135A2"/>
    <w:rsid w:val="0031445F"/>
    <w:rsid w:val="00314DDF"/>
    <w:rsid w:val="00314E91"/>
    <w:rsid w:val="003151D7"/>
    <w:rsid w:val="0031615A"/>
    <w:rsid w:val="00316450"/>
    <w:rsid w:val="003176B0"/>
    <w:rsid w:val="0032198B"/>
    <w:rsid w:val="00322ADB"/>
    <w:rsid w:val="00322B41"/>
    <w:rsid w:val="00322F4A"/>
    <w:rsid w:val="00324510"/>
    <w:rsid w:val="00324F5A"/>
    <w:rsid w:val="003252A2"/>
    <w:rsid w:val="00325B3A"/>
    <w:rsid w:val="0032688E"/>
    <w:rsid w:val="00330037"/>
    <w:rsid w:val="003307EA"/>
    <w:rsid w:val="00330B28"/>
    <w:rsid w:val="00331E35"/>
    <w:rsid w:val="003321C0"/>
    <w:rsid w:val="00332803"/>
    <w:rsid w:val="00334079"/>
    <w:rsid w:val="00334391"/>
    <w:rsid w:val="00335124"/>
    <w:rsid w:val="00335676"/>
    <w:rsid w:val="003357C2"/>
    <w:rsid w:val="0033739F"/>
    <w:rsid w:val="00337AF9"/>
    <w:rsid w:val="00337C2C"/>
    <w:rsid w:val="00337DA5"/>
    <w:rsid w:val="003402DF"/>
    <w:rsid w:val="003404D1"/>
    <w:rsid w:val="00340987"/>
    <w:rsid w:val="00340BA5"/>
    <w:rsid w:val="00340BFF"/>
    <w:rsid w:val="00340EC8"/>
    <w:rsid w:val="00341377"/>
    <w:rsid w:val="003416A2"/>
    <w:rsid w:val="003427E7"/>
    <w:rsid w:val="00343128"/>
    <w:rsid w:val="0034392D"/>
    <w:rsid w:val="00343AEA"/>
    <w:rsid w:val="003449EE"/>
    <w:rsid w:val="00345B4C"/>
    <w:rsid w:val="0034619D"/>
    <w:rsid w:val="0034653D"/>
    <w:rsid w:val="00347840"/>
    <w:rsid w:val="00350DA7"/>
    <w:rsid w:val="00351DD2"/>
    <w:rsid w:val="00351E2C"/>
    <w:rsid w:val="00352D6A"/>
    <w:rsid w:val="0035336F"/>
    <w:rsid w:val="003534B1"/>
    <w:rsid w:val="00353E78"/>
    <w:rsid w:val="00354B0C"/>
    <w:rsid w:val="0035562B"/>
    <w:rsid w:val="00356261"/>
    <w:rsid w:val="003574FE"/>
    <w:rsid w:val="0035795F"/>
    <w:rsid w:val="00357A87"/>
    <w:rsid w:val="00357DE6"/>
    <w:rsid w:val="00357F5F"/>
    <w:rsid w:val="0036012F"/>
    <w:rsid w:val="0036077C"/>
    <w:rsid w:val="00361D13"/>
    <w:rsid w:val="00362064"/>
    <w:rsid w:val="00362351"/>
    <w:rsid w:val="00362846"/>
    <w:rsid w:val="00362E36"/>
    <w:rsid w:val="00364C16"/>
    <w:rsid w:val="003656DB"/>
    <w:rsid w:val="00365847"/>
    <w:rsid w:val="00365CDC"/>
    <w:rsid w:val="00366410"/>
    <w:rsid w:val="00366E8E"/>
    <w:rsid w:val="0036700F"/>
    <w:rsid w:val="003702A5"/>
    <w:rsid w:val="0037092B"/>
    <w:rsid w:val="00370CF4"/>
    <w:rsid w:val="00371192"/>
    <w:rsid w:val="0037156D"/>
    <w:rsid w:val="00373C8B"/>
    <w:rsid w:val="0037400E"/>
    <w:rsid w:val="0037474C"/>
    <w:rsid w:val="003747BC"/>
    <w:rsid w:val="00374870"/>
    <w:rsid w:val="0037521D"/>
    <w:rsid w:val="0037565C"/>
    <w:rsid w:val="00375767"/>
    <w:rsid w:val="00376DDE"/>
    <w:rsid w:val="003802E3"/>
    <w:rsid w:val="00380A82"/>
    <w:rsid w:val="00380B7E"/>
    <w:rsid w:val="0038159A"/>
    <w:rsid w:val="003829B5"/>
    <w:rsid w:val="00382BD3"/>
    <w:rsid w:val="00382D02"/>
    <w:rsid w:val="00382D38"/>
    <w:rsid w:val="00382F71"/>
    <w:rsid w:val="003833D5"/>
    <w:rsid w:val="00384020"/>
    <w:rsid w:val="00384B3E"/>
    <w:rsid w:val="00384E71"/>
    <w:rsid w:val="00385DAE"/>
    <w:rsid w:val="00386619"/>
    <w:rsid w:val="0038667B"/>
    <w:rsid w:val="003876AD"/>
    <w:rsid w:val="00387B48"/>
    <w:rsid w:val="003901B6"/>
    <w:rsid w:val="00390843"/>
    <w:rsid w:val="0039089C"/>
    <w:rsid w:val="00392146"/>
    <w:rsid w:val="003925A0"/>
    <w:rsid w:val="00392EAA"/>
    <w:rsid w:val="003935FD"/>
    <w:rsid w:val="00393CAC"/>
    <w:rsid w:val="003947B7"/>
    <w:rsid w:val="00395FE9"/>
    <w:rsid w:val="00396734"/>
    <w:rsid w:val="003974E4"/>
    <w:rsid w:val="00397797"/>
    <w:rsid w:val="00397B2F"/>
    <w:rsid w:val="003A0108"/>
    <w:rsid w:val="003A0160"/>
    <w:rsid w:val="003A0248"/>
    <w:rsid w:val="003A104E"/>
    <w:rsid w:val="003A2844"/>
    <w:rsid w:val="003A33C1"/>
    <w:rsid w:val="003A3554"/>
    <w:rsid w:val="003A3C8F"/>
    <w:rsid w:val="003A3F4C"/>
    <w:rsid w:val="003A4107"/>
    <w:rsid w:val="003A411B"/>
    <w:rsid w:val="003A4F01"/>
    <w:rsid w:val="003A52C3"/>
    <w:rsid w:val="003A577E"/>
    <w:rsid w:val="003A60C1"/>
    <w:rsid w:val="003B0A01"/>
    <w:rsid w:val="003B208F"/>
    <w:rsid w:val="003B237C"/>
    <w:rsid w:val="003B30DC"/>
    <w:rsid w:val="003B323A"/>
    <w:rsid w:val="003B40F5"/>
    <w:rsid w:val="003B43F4"/>
    <w:rsid w:val="003B5BBD"/>
    <w:rsid w:val="003B626D"/>
    <w:rsid w:val="003C111D"/>
    <w:rsid w:val="003C23F8"/>
    <w:rsid w:val="003C2B87"/>
    <w:rsid w:val="003C2FF0"/>
    <w:rsid w:val="003C3ACF"/>
    <w:rsid w:val="003C3B74"/>
    <w:rsid w:val="003C3D7F"/>
    <w:rsid w:val="003C436E"/>
    <w:rsid w:val="003C4454"/>
    <w:rsid w:val="003C4C87"/>
    <w:rsid w:val="003C4F60"/>
    <w:rsid w:val="003C5011"/>
    <w:rsid w:val="003C54A5"/>
    <w:rsid w:val="003C554A"/>
    <w:rsid w:val="003C5C78"/>
    <w:rsid w:val="003C62D4"/>
    <w:rsid w:val="003C6451"/>
    <w:rsid w:val="003C763E"/>
    <w:rsid w:val="003D0019"/>
    <w:rsid w:val="003D02C6"/>
    <w:rsid w:val="003D04B0"/>
    <w:rsid w:val="003D0E73"/>
    <w:rsid w:val="003D18C4"/>
    <w:rsid w:val="003D1CC9"/>
    <w:rsid w:val="003D257D"/>
    <w:rsid w:val="003D329C"/>
    <w:rsid w:val="003D32DB"/>
    <w:rsid w:val="003D366A"/>
    <w:rsid w:val="003D400F"/>
    <w:rsid w:val="003D4402"/>
    <w:rsid w:val="003D4B48"/>
    <w:rsid w:val="003D5667"/>
    <w:rsid w:val="003D5CE8"/>
    <w:rsid w:val="003D5FD4"/>
    <w:rsid w:val="003D63F1"/>
    <w:rsid w:val="003E129D"/>
    <w:rsid w:val="003E13E7"/>
    <w:rsid w:val="003E18E4"/>
    <w:rsid w:val="003E1989"/>
    <w:rsid w:val="003E2231"/>
    <w:rsid w:val="003E23E9"/>
    <w:rsid w:val="003E28D1"/>
    <w:rsid w:val="003E2B56"/>
    <w:rsid w:val="003E3423"/>
    <w:rsid w:val="003E3744"/>
    <w:rsid w:val="003E4431"/>
    <w:rsid w:val="003E4644"/>
    <w:rsid w:val="003E4688"/>
    <w:rsid w:val="003E6076"/>
    <w:rsid w:val="003E72EA"/>
    <w:rsid w:val="003E73F2"/>
    <w:rsid w:val="003E745C"/>
    <w:rsid w:val="003E789E"/>
    <w:rsid w:val="003E7E35"/>
    <w:rsid w:val="003F01CF"/>
    <w:rsid w:val="003F0BEB"/>
    <w:rsid w:val="003F0DD1"/>
    <w:rsid w:val="003F17D6"/>
    <w:rsid w:val="003F1BF8"/>
    <w:rsid w:val="003F1DED"/>
    <w:rsid w:val="003F2B24"/>
    <w:rsid w:val="003F2FFD"/>
    <w:rsid w:val="003F3366"/>
    <w:rsid w:val="003F33D1"/>
    <w:rsid w:val="003F3999"/>
    <w:rsid w:val="003F4000"/>
    <w:rsid w:val="003F44BC"/>
    <w:rsid w:val="003F4A1A"/>
    <w:rsid w:val="003F56B2"/>
    <w:rsid w:val="003F689E"/>
    <w:rsid w:val="003F7FD3"/>
    <w:rsid w:val="00400716"/>
    <w:rsid w:val="00401FED"/>
    <w:rsid w:val="00402172"/>
    <w:rsid w:val="00402AB9"/>
    <w:rsid w:val="00402B3D"/>
    <w:rsid w:val="004048B3"/>
    <w:rsid w:val="00404C5D"/>
    <w:rsid w:val="0040543C"/>
    <w:rsid w:val="004057AD"/>
    <w:rsid w:val="00405891"/>
    <w:rsid w:val="004072D8"/>
    <w:rsid w:val="00407844"/>
    <w:rsid w:val="00407D91"/>
    <w:rsid w:val="00407FE4"/>
    <w:rsid w:val="00410783"/>
    <w:rsid w:val="00411104"/>
    <w:rsid w:val="0041179F"/>
    <w:rsid w:val="00411B83"/>
    <w:rsid w:val="0041225C"/>
    <w:rsid w:val="0041265A"/>
    <w:rsid w:val="00412677"/>
    <w:rsid w:val="00412FAA"/>
    <w:rsid w:val="00413090"/>
    <w:rsid w:val="00414A90"/>
    <w:rsid w:val="00414CBD"/>
    <w:rsid w:val="00415A2D"/>
    <w:rsid w:val="0041611B"/>
    <w:rsid w:val="004166C4"/>
    <w:rsid w:val="004204C2"/>
    <w:rsid w:val="00422642"/>
    <w:rsid w:val="00423046"/>
    <w:rsid w:val="004233C7"/>
    <w:rsid w:val="00423B50"/>
    <w:rsid w:val="00423F57"/>
    <w:rsid w:val="004251A1"/>
    <w:rsid w:val="004254D6"/>
    <w:rsid w:val="00425A43"/>
    <w:rsid w:val="00425BEE"/>
    <w:rsid w:val="004267D5"/>
    <w:rsid w:val="00426B6F"/>
    <w:rsid w:val="004303DA"/>
    <w:rsid w:val="004308D8"/>
    <w:rsid w:val="004308DC"/>
    <w:rsid w:val="004313E5"/>
    <w:rsid w:val="00431ED0"/>
    <w:rsid w:val="00432DA4"/>
    <w:rsid w:val="00433101"/>
    <w:rsid w:val="00433126"/>
    <w:rsid w:val="004338C0"/>
    <w:rsid w:val="00435951"/>
    <w:rsid w:val="00435BA2"/>
    <w:rsid w:val="00435FCB"/>
    <w:rsid w:val="0043692B"/>
    <w:rsid w:val="004374D2"/>
    <w:rsid w:val="00437526"/>
    <w:rsid w:val="004376A9"/>
    <w:rsid w:val="00437762"/>
    <w:rsid w:val="004403AD"/>
    <w:rsid w:val="0044103B"/>
    <w:rsid w:val="00441215"/>
    <w:rsid w:val="00442B4F"/>
    <w:rsid w:val="004438D4"/>
    <w:rsid w:val="004442C1"/>
    <w:rsid w:val="00446010"/>
    <w:rsid w:val="00447679"/>
    <w:rsid w:val="00450117"/>
    <w:rsid w:val="0045032D"/>
    <w:rsid w:val="00450C3A"/>
    <w:rsid w:val="00452296"/>
    <w:rsid w:val="0045229C"/>
    <w:rsid w:val="00452315"/>
    <w:rsid w:val="0045260E"/>
    <w:rsid w:val="00453312"/>
    <w:rsid w:val="00453D04"/>
    <w:rsid w:val="00454619"/>
    <w:rsid w:val="004554C5"/>
    <w:rsid w:val="00455FE4"/>
    <w:rsid w:val="00455FFC"/>
    <w:rsid w:val="00456495"/>
    <w:rsid w:val="0045670A"/>
    <w:rsid w:val="00457325"/>
    <w:rsid w:val="00457399"/>
    <w:rsid w:val="00457CC9"/>
    <w:rsid w:val="00457E8A"/>
    <w:rsid w:val="0046071D"/>
    <w:rsid w:val="00460EAF"/>
    <w:rsid w:val="00461D75"/>
    <w:rsid w:val="00464641"/>
    <w:rsid w:val="004665B0"/>
    <w:rsid w:val="00466845"/>
    <w:rsid w:val="004668A2"/>
    <w:rsid w:val="00466B71"/>
    <w:rsid w:val="00466FD3"/>
    <w:rsid w:val="00470E97"/>
    <w:rsid w:val="00471C6E"/>
    <w:rsid w:val="0047245D"/>
    <w:rsid w:val="004727DE"/>
    <w:rsid w:val="004732A7"/>
    <w:rsid w:val="004741C3"/>
    <w:rsid w:val="00474C29"/>
    <w:rsid w:val="00475264"/>
    <w:rsid w:val="004759CF"/>
    <w:rsid w:val="00475AC0"/>
    <w:rsid w:val="00475D09"/>
    <w:rsid w:val="00476E29"/>
    <w:rsid w:val="00477556"/>
    <w:rsid w:val="00477859"/>
    <w:rsid w:val="00477C05"/>
    <w:rsid w:val="004810C3"/>
    <w:rsid w:val="00481FB3"/>
    <w:rsid w:val="0048216A"/>
    <w:rsid w:val="004855BC"/>
    <w:rsid w:val="00485671"/>
    <w:rsid w:val="004856C2"/>
    <w:rsid w:val="004860F4"/>
    <w:rsid w:val="00486C01"/>
    <w:rsid w:val="00486D30"/>
    <w:rsid w:val="00487B2C"/>
    <w:rsid w:val="00490A0B"/>
    <w:rsid w:val="004927BB"/>
    <w:rsid w:val="0049288B"/>
    <w:rsid w:val="0049343B"/>
    <w:rsid w:val="00493581"/>
    <w:rsid w:val="004935E8"/>
    <w:rsid w:val="004936FA"/>
    <w:rsid w:val="00493793"/>
    <w:rsid w:val="00493DD3"/>
    <w:rsid w:val="0049432C"/>
    <w:rsid w:val="00494623"/>
    <w:rsid w:val="0049637F"/>
    <w:rsid w:val="004964DB"/>
    <w:rsid w:val="00496534"/>
    <w:rsid w:val="00496573"/>
    <w:rsid w:val="0049690A"/>
    <w:rsid w:val="004978B9"/>
    <w:rsid w:val="00497959"/>
    <w:rsid w:val="00497A19"/>
    <w:rsid w:val="004A17D4"/>
    <w:rsid w:val="004A21E9"/>
    <w:rsid w:val="004A40A9"/>
    <w:rsid w:val="004A5C24"/>
    <w:rsid w:val="004A70E9"/>
    <w:rsid w:val="004A75FD"/>
    <w:rsid w:val="004B0383"/>
    <w:rsid w:val="004B08A6"/>
    <w:rsid w:val="004B1D09"/>
    <w:rsid w:val="004B23A9"/>
    <w:rsid w:val="004B417B"/>
    <w:rsid w:val="004B451A"/>
    <w:rsid w:val="004B4B74"/>
    <w:rsid w:val="004B5D8A"/>
    <w:rsid w:val="004B5E17"/>
    <w:rsid w:val="004B7746"/>
    <w:rsid w:val="004C010E"/>
    <w:rsid w:val="004C0174"/>
    <w:rsid w:val="004C0205"/>
    <w:rsid w:val="004C03E9"/>
    <w:rsid w:val="004C281E"/>
    <w:rsid w:val="004C2E97"/>
    <w:rsid w:val="004C3D2F"/>
    <w:rsid w:val="004C43CE"/>
    <w:rsid w:val="004C50D3"/>
    <w:rsid w:val="004C526B"/>
    <w:rsid w:val="004C52E0"/>
    <w:rsid w:val="004C530B"/>
    <w:rsid w:val="004C5982"/>
    <w:rsid w:val="004C6323"/>
    <w:rsid w:val="004C6DFE"/>
    <w:rsid w:val="004D069B"/>
    <w:rsid w:val="004D20A1"/>
    <w:rsid w:val="004D467E"/>
    <w:rsid w:val="004D4A95"/>
    <w:rsid w:val="004D4EBF"/>
    <w:rsid w:val="004D51F6"/>
    <w:rsid w:val="004D53F5"/>
    <w:rsid w:val="004D56BA"/>
    <w:rsid w:val="004D6106"/>
    <w:rsid w:val="004D6361"/>
    <w:rsid w:val="004D7BCA"/>
    <w:rsid w:val="004E0733"/>
    <w:rsid w:val="004E1643"/>
    <w:rsid w:val="004E2A31"/>
    <w:rsid w:val="004E395F"/>
    <w:rsid w:val="004E44A9"/>
    <w:rsid w:val="004E495B"/>
    <w:rsid w:val="004E4A63"/>
    <w:rsid w:val="004E4AF5"/>
    <w:rsid w:val="004E4D5F"/>
    <w:rsid w:val="004E5058"/>
    <w:rsid w:val="004E5EF4"/>
    <w:rsid w:val="004E5FB9"/>
    <w:rsid w:val="004E64A0"/>
    <w:rsid w:val="004E7C04"/>
    <w:rsid w:val="004F0083"/>
    <w:rsid w:val="004F09DC"/>
    <w:rsid w:val="004F111B"/>
    <w:rsid w:val="004F1538"/>
    <w:rsid w:val="004F156B"/>
    <w:rsid w:val="004F1D50"/>
    <w:rsid w:val="004F20ED"/>
    <w:rsid w:val="004F447E"/>
    <w:rsid w:val="004F4A05"/>
    <w:rsid w:val="004F6A7F"/>
    <w:rsid w:val="004F6FD6"/>
    <w:rsid w:val="004F767F"/>
    <w:rsid w:val="005014A5"/>
    <w:rsid w:val="005037B4"/>
    <w:rsid w:val="005042EE"/>
    <w:rsid w:val="005044DF"/>
    <w:rsid w:val="00504C89"/>
    <w:rsid w:val="00505964"/>
    <w:rsid w:val="00505976"/>
    <w:rsid w:val="00505AFA"/>
    <w:rsid w:val="00505C4D"/>
    <w:rsid w:val="00506CA4"/>
    <w:rsid w:val="00506F2E"/>
    <w:rsid w:val="00506FDE"/>
    <w:rsid w:val="00507824"/>
    <w:rsid w:val="00510A67"/>
    <w:rsid w:val="00510FF3"/>
    <w:rsid w:val="00511186"/>
    <w:rsid w:val="00511216"/>
    <w:rsid w:val="0051147E"/>
    <w:rsid w:val="00511E3C"/>
    <w:rsid w:val="005129E6"/>
    <w:rsid w:val="005152E5"/>
    <w:rsid w:val="00515E00"/>
    <w:rsid w:val="00516AEA"/>
    <w:rsid w:val="00521369"/>
    <w:rsid w:val="00521EEB"/>
    <w:rsid w:val="005223E1"/>
    <w:rsid w:val="005225C9"/>
    <w:rsid w:val="0052287C"/>
    <w:rsid w:val="005247DD"/>
    <w:rsid w:val="00524AAA"/>
    <w:rsid w:val="00524F78"/>
    <w:rsid w:val="005257C5"/>
    <w:rsid w:val="00525D38"/>
    <w:rsid w:val="0052626E"/>
    <w:rsid w:val="0052719E"/>
    <w:rsid w:val="00527370"/>
    <w:rsid w:val="005302A2"/>
    <w:rsid w:val="00530824"/>
    <w:rsid w:val="00532CA6"/>
    <w:rsid w:val="005339B3"/>
    <w:rsid w:val="00533F17"/>
    <w:rsid w:val="00534087"/>
    <w:rsid w:val="005355BE"/>
    <w:rsid w:val="00535F9E"/>
    <w:rsid w:val="0053620F"/>
    <w:rsid w:val="00540031"/>
    <w:rsid w:val="005408AB"/>
    <w:rsid w:val="005408D6"/>
    <w:rsid w:val="005418B1"/>
    <w:rsid w:val="005418F7"/>
    <w:rsid w:val="00542437"/>
    <w:rsid w:val="0054289B"/>
    <w:rsid w:val="00542D87"/>
    <w:rsid w:val="00542DEE"/>
    <w:rsid w:val="005436BF"/>
    <w:rsid w:val="005438A3"/>
    <w:rsid w:val="00543A20"/>
    <w:rsid w:val="00544BDA"/>
    <w:rsid w:val="00544E0D"/>
    <w:rsid w:val="0054553C"/>
    <w:rsid w:val="00545DCC"/>
    <w:rsid w:val="00545E06"/>
    <w:rsid w:val="005461D5"/>
    <w:rsid w:val="005478B5"/>
    <w:rsid w:val="00547991"/>
    <w:rsid w:val="00547D02"/>
    <w:rsid w:val="00547E03"/>
    <w:rsid w:val="00547F5C"/>
    <w:rsid w:val="0055180A"/>
    <w:rsid w:val="00551E22"/>
    <w:rsid w:val="00551F6C"/>
    <w:rsid w:val="00552E2A"/>
    <w:rsid w:val="00553032"/>
    <w:rsid w:val="00553673"/>
    <w:rsid w:val="00553EBC"/>
    <w:rsid w:val="005550EE"/>
    <w:rsid w:val="00555EF2"/>
    <w:rsid w:val="00555F81"/>
    <w:rsid w:val="00556588"/>
    <w:rsid w:val="00556D20"/>
    <w:rsid w:val="0055742C"/>
    <w:rsid w:val="005579C3"/>
    <w:rsid w:val="00557D29"/>
    <w:rsid w:val="0056017E"/>
    <w:rsid w:val="00560437"/>
    <w:rsid w:val="0056062D"/>
    <w:rsid w:val="005620A8"/>
    <w:rsid w:val="0056233A"/>
    <w:rsid w:val="00562358"/>
    <w:rsid w:val="00566356"/>
    <w:rsid w:val="005672AC"/>
    <w:rsid w:val="00570A6C"/>
    <w:rsid w:val="005716EC"/>
    <w:rsid w:val="005717D1"/>
    <w:rsid w:val="00573491"/>
    <w:rsid w:val="00574794"/>
    <w:rsid w:val="00574FD8"/>
    <w:rsid w:val="0057553C"/>
    <w:rsid w:val="00575BBF"/>
    <w:rsid w:val="00575C7D"/>
    <w:rsid w:val="005764C5"/>
    <w:rsid w:val="005770C1"/>
    <w:rsid w:val="005770CA"/>
    <w:rsid w:val="00577932"/>
    <w:rsid w:val="00577DA6"/>
    <w:rsid w:val="00577E09"/>
    <w:rsid w:val="00580256"/>
    <w:rsid w:val="00581994"/>
    <w:rsid w:val="00582EAA"/>
    <w:rsid w:val="00583C55"/>
    <w:rsid w:val="00583DB1"/>
    <w:rsid w:val="00584423"/>
    <w:rsid w:val="00584BAD"/>
    <w:rsid w:val="0058559D"/>
    <w:rsid w:val="005858CB"/>
    <w:rsid w:val="00587120"/>
    <w:rsid w:val="005873FE"/>
    <w:rsid w:val="0058752D"/>
    <w:rsid w:val="00590EB7"/>
    <w:rsid w:val="0059353D"/>
    <w:rsid w:val="005936C0"/>
    <w:rsid w:val="00593EA3"/>
    <w:rsid w:val="0059455D"/>
    <w:rsid w:val="0059459C"/>
    <w:rsid w:val="00594B6E"/>
    <w:rsid w:val="0059552F"/>
    <w:rsid w:val="00595826"/>
    <w:rsid w:val="00595C74"/>
    <w:rsid w:val="0059607D"/>
    <w:rsid w:val="005963F7"/>
    <w:rsid w:val="00596E28"/>
    <w:rsid w:val="0059768F"/>
    <w:rsid w:val="005976CD"/>
    <w:rsid w:val="005A18A1"/>
    <w:rsid w:val="005A19FB"/>
    <w:rsid w:val="005A1C5F"/>
    <w:rsid w:val="005A1CB3"/>
    <w:rsid w:val="005A669E"/>
    <w:rsid w:val="005A6E2D"/>
    <w:rsid w:val="005A7AAC"/>
    <w:rsid w:val="005B1E0E"/>
    <w:rsid w:val="005B2EEC"/>
    <w:rsid w:val="005B3097"/>
    <w:rsid w:val="005B33B3"/>
    <w:rsid w:val="005B3C63"/>
    <w:rsid w:val="005B3C73"/>
    <w:rsid w:val="005B4270"/>
    <w:rsid w:val="005B42C2"/>
    <w:rsid w:val="005B4A9A"/>
    <w:rsid w:val="005B4D0D"/>
    <w:rsid w:val="005B710F"/>
    <w:rsid w:val="005B7562"/>
    <w:rsid w:val="005B7778"/>
    <w:rsid w:val="005B7ED7"/>
    <w:rsid w:val="005C0B6C"/>
    <w:rsid w:val="005C15EB"/>
    <w:rsid w:val="005C1DE2"/>
    <w:rsid w:val="005C1EE8"/>
    <w:rsid w:val="005C3967"/>
    <w:rsid w:val="005C3A20"/>
    <w:rsid w:val="005C3C30"/>
    <w:rsid w:val="005C424D"/>
    <w:rsid w:val="005C50A7"/>
    <w:rsid w:val="005C5A88"/>
    <w:rsid w:val="005C68F9"/>
    <w:rsid w:val="005C79A0"/>
    <w:rsid w:val="005D053E"/>
    <w:rsid w:val="005D0748"/>
    <w:rsid w:val="005D07E6"/>
    <w:rsid w:val="005D0BE8"/>
    <w:rsid w:val="005D25EE"/>
    <w:rsid w:val="005D326C"/>
    <w:rsid w:val="005D48E4"/>
    <w:rsid w:val="005D4947"/>
    <w:rsid w:val="005D4B7F"/>
    <w:rsid w:val="005D5F67"/>
    <w:rsid w:val="005D67ED"/>
    <w:rsid w:val="005D7A0A"/>
    <w:rsid w:val="005D7B8C"/>
    <w:rsid w:val="005D7D6A"/>
    <w:rsid w:val="005E0C14"/>
    <w:rsid w:val="005E0D2F"/>
    <w:rsid w:val="005E1C92"/>
    <w:rsid w:val="005E35C2"/>
    <w:rsid w:val="005E52F3"/>
    <w:rsid w:val="005E53C5"/>
    <w:rsid w:val="005E5468"/>
    <w:rsid w:val="005E6DA0"/>
    <w:rsid w:val="005F1375"/>
    <w:rsid w:val="005F1BD3"/>
    <w:rsid w:val="005F2BAB"/>
    <w:rsid w:val="005F2D93"/>
    <w:rsid w:val="005F3FE5"/>
    <w:rsid w:val="005F5360"/>
    <w:rsid w:val="005F61FB"/>
    <w:rsid w:val="005F6707"/>
    <w:rsid w:val="005F7918"/>
    <w:rsid w:val="005F7A30"/>
    <w:rsid w:val="006012DD"/>
    <w:rsid w:val="0060246A"/>
    <w:rsid w:val="00603000"/>
    <w:rsid w:val="006033E4"/>
    <w:rsid w:val="006038DC"/>
    <w:rsid w:val="006046E0"/>
    <w:rsid w:val="00604AFC"/>
    <w:rsid w:val="00604FE6"/>
    <w:rsid w:val="00605738"/>
    <w:rsid w:val="00605922"/>
    <w:rsid w:val="006101B1"/>
    <w:rsid w:val="0061020E"/>
    <w:rsid w:val="00610862"/>
    <w:rsid w:val="00610F7F"/>
    <w:rsid w:val="00611271"/>
    <w:rsid w:val="0061196F"/>
    <w:rsid w:val="00612090"/>
    <w:rsid w:val="006126A8"/>
    <w:rsid w:val="00612E42"/>
    <w:rsid w:val="006130A3"/>
    <w:rsid w:val="00613231"/>
    <w:rsid w:val="00613D69"/>
    <w:rsid w:val="0061404E"/>
    <w:rsid w:val="0061467A"/>
    <w:rsid w:val="00614E5C"/>
    <w:rsid w:val="00615210"/>
    <w:rsid w:val="00615794"/>
    <w:rsid w:val="00617605"/>
    <w:rsid w:val="00617CAF"/>
    <w:rsid w:val="00620EB5"/>
    <w:rsid w:val="0062119D"/>
    <w:rsid w:val="006213CC"/>
    <w:rsid w:val="00621435"/>
    <w:rsid w:val="00622723"/>
    <w:rsid w:val="00622B97"/>
    <w:rsid w:val="0062319D"/>
    <w:rsid w:val="00623357"/>
    <w:rsid w:val="00624D6F"/>
    <w:rsid w:val="00624DAC"/>
    <w:rsid w:val="006251C1"/>
    <w:rsid w:val="00625550"/>
    <w:rsid w:val="00625748"/>
    <w:rsid w:val="00625BE1"/>
    <w:rsid w:val="00625C24"/>
    <w:rsid w:val="006265B9"/>
    <w:rsid w:val="00626ED3"/>
    <w:rsid w:val="00631CEE"/>
    <w:rsid w:val="00632134"/>
    <w:rsid w:val="00634382"/>
    <w:rsid w:val="00635923"/>
    <w:rsid w:val="00635F30"/>
    <w:rsid w:val="00636A11"/>
    <w:rsid w:val="0063701D"/>
    <w:rsid w:val="00637498"/>
    <w:rsid w:val="006376B0"/>
    <w:rsid w:val="00641983"/>
    <w:rsid w:val="00641EAC"/>
    <w:rsid w:val="00642840"/>
    <w:rsid w:val="00645BA9"/>
    <w:rsid w:val="0064600C"/>
    <w:rsid w:val="00646A2A"/>
    <w:rsid w:val="00647601"/>
    <w:rsid w:val="00647A67"/>
    <w:rsid w:val="00647C90"/>
    <w:rsid w:val="00647F4E"/>
    <w:rsid w:val="006509E3"/>
    <w:rsid w:val="006515CC"/>
    <w:rsid w:val="00652E13"/>
    <w:rsid w:val="0065356A"/>
    <w:rsid w:val="0065588C"/>
    <w:rsid w:val="00655A4B"/>
    <w:rsid w:val="0065610E"/>
    <w:rsid w:val="0065641C"/>
    <w:rsid w:val="00656E34"/>
    <w:rsid w:val="0065780F"/>
    <w:rsid w:val="00657978"/>
    <w:rsid w:val="00663345"/>
    <w:rsid w:val="00664873"/>
    <w:rsid w:val="00664EAD"/>
    <w:rsid w:val="0066526E"/>
    <w:rsid w:val="00665607"/>
    <w:rsid w:val="00666320"/>
    <w:rsid w:val="006663F8"/>
    <w:rsid w:val="006701FB"/>
    <w:rsid w:val="006706DC"/>
    <w:rsid w:val="00671633"/>
    <w:rsid w:val="006725CB"/>
    <w:rsid w:val="00672785"/>
    <w:rsid w:val="0067288A"/>
    <w:rsid w:val="00673B93"/>
    <w:rsid w:val="006743DB"/>
    <w:rsid w:val="00674708"/>
    <w:rsid w:val="00675468"/>
    <w:rsid w:val="0067568F"/>
    <w:rsid w:val="00675DBB"/>
    <w:rsid w:val="0067644B"/>
    <w:rsid w:val="006767E4"/>
    <w:rsid w:val="00676EC9"/>
    <w:rsid w:val="00677BA7"/>
    <w:rsid w:val="0068080D"/>
    <w:rsid w:val="00680E43"/>
    <w:rsid w:val="00681181"/>
    <w:rsid w:val="006833DF"/>
    <w:rsid w:val="00684DA0"/>
    <w:rsid w:val="00685A8E"/>
    <w:rsid w:val="00687E17"/>
    <w:rsid w:val="00690445"/>
    <w:rsid w:val="00692963"/>
    <w:rsid w:val="00694935"/>
    <w:rsid w:val="00694E64"/>
    <w:rsid w:val="00694F55"/>
    <w:rsid w:val="00695FE3"/>
    <w:rsid w:val="00696347"/>
    <w:rsid w:val="006970C0"/>
    <w:rsid w:val="00697D65"/>
    <w:rsid w:val="006A0CB0"/>
    <w:rsid w:val="006A0D65"/>
    <w:rsid w:val="006A1037"/>
    <w:rsid w:val="006A2509"/>
    <w:rsid w:val="006A33DA"/>
    <w:rsid w:val="006A402A"/>
    <w:rsid w:val="006A52AD"/>
    <w:rsid w:val="006A64BB"/>
    <w:rsid w:val="006A6E01"/>
    <w:rsid w:val="006B0E31"/>
    <w:rsid w:val="006B1687"/>
    <w:rsid w:val="006B2348"/>
    <w:rsid w:val="006B2359"/>
    <w:rsid w:val="006B2EAF"/>
    <w:rsid w:val="006B2F12"/>
    <w:rsid w:val="006B3BAE"/>
    <w:rsid w:val="006B4DA5"/>
    <w:rsid w:val="006B5049"/>
    <w:rsid w:val="006B5459"/>
    <w:rsid w:val="006B5956"/>
    <w:rsid w:val="006B5E93"/>
    <w:rsid w:val="006B6124"/>
    <w:rsid w:val="006B6B03"/>
    <w:rsid w:val="006B700C"/>
    <w:rsid w:val="006B7723"/>
    <w:rsid w:val="006C177F"/>
    <w:rsid w:val="006C1831"/>
    <w:rsid w:val="006C1C97"/>
    <w:rsid w:val="006C2D9F"/>
    <w:rsid w:val="006C2F24"/>
    <w:rsid w:val="006C438C"/>
    <w:rsid w:val="006C634E"/>
    <w:rsid w:val="006C66C4"/>
    <w:rsid w:val="006C66DD"/>
    <w:rsid w:val="006D0177"/>
    <w:rsid w:val="006D0523"/>
    <w:rsid w:val="006D0CB7"/>
    <w:rsid w:val="006D1642"/>
    <w:rsid w:val="006D1D3B"/>
    <w:rsid w:val="006D2AC2"/>
    <w:rsid w:val="006D2AF7"/>
    <w:rsid w:val="006D3FC8"/>
    <w:rsid w:val="006D5530"/>
    <w:rsid w:val="006D6431"/>
    <w:rsid w:val="006E0B2B"/>
    <w:rsid w:val="006E2886"/>
    <w:rsid w:val="006E3567"/>
    <w:rsid w:val="006E364E"/>
    <w:rsid w:val="006E5363"/>
    <w:rsid w:val="006E6278"/>
    <w:rsid w:val="006E636F"/>
    <w:rsid w:val="006E69CC"/>
    <w:rsid w:val="006E6D2D"/>
    <w:rsid w:val="006F03AA"/>
    <w:rsid w:val="006F1526"/>
    <w:rsid w:val="006F1A89"/>
    <w:rsid w:val="006F2311"/>
    <w:rsid w:val="006F2D88"/>
    <w:rsid w:val="006F2D9F"/>
    <w:rsid w:val="006F3406"/>
    <w:rsid w:val="006F4233"/>
    <w:rsid w:val="006F4DD6"/>
    <w:rsid w:val="006F5CDD"/>
    <w:rsid w:val="006F6926"/>
    <w:rsid w:val="006F6E20"/>
    <w:rsid w:val="006F6FA1"/>
    <w:rsid w:val="006F7279"/>
    <w:rsid w:val="0070031F"/>
    <w:rsid w:val="00701DCB"/>
    <w:rsid w:val="007020B3"/>
    <w:rsid w:val="007032C9"/>
    <w:rsid w:val="007045B4"/>
    <w:rsid w:val="00706A5E"/>
    <w:rsid w:val="0070736C"/>
    <w:rsid w:val="0070775E"/>
    <w:rsid w:val="007103A0"/>
    <w:rsid w:val="007106BC"/>
    <w:rsid w:val="00710742"/>
    <w:rsid w:val="00710AAE"/>
    <w:rsid w:val="00712A57"/>
    <w:rsid w:val="00712A73"/>
    <w:rsid w:val="0071306D"/>
    <w:rsid w:val="00713232"/>
    <w:rsid w:val="00713986"/>
    <w:rsid w:val="00713C68"/>
    <w:rsid w:val="00713D80"/>
    <w:rsid w:val="00713FEC"/>
    <w:rsid w:val="00714824"/>
    <w:rsid w:val="00715E01"/>
    <w:rsid w:val="00717FE2"/>
    <w:rsid w:val="00720F8C"/>
    <w:rsid w:val="00721745"/>
    <w:rsid w:val="007219AB"/>
    <w:rsid w:val="00722AA3"/>
    <w:rsid w:val="00722B87"/>
    <w:rsid w:val="00722E8C"/>
    <w:rsid w:val="00723087"/>
    <w:rsid w:val="007234DC"/>
    <w:rsid w:val="007236D4"/>
    <w:rsid w:val="00724191"/>
    <w:rsid w:val="007252C7"/>
    <w:rsid w:val="00725E9C"/>
    <w:rsid w:val="00725EFA"/>
    <w:rsid w:val="007261ED"/>
    <w:rsid w:val="0072720D"/>
    <w:rsid w:val="00730119"/>
    <w:rsid w:val="0073057D"/>
    <w:rsid w:val="00730605"/>
    <w:rsid w:val="00730978"/>
    <w:rsid w:val="00730E80"/>
    <w:rsid w:val="00733438"/>
    <w:rsid w:val="0073351C"/>
    <w:rsid w:val="007338D8"/>
    <w:rsid w:val="00734609"/>
    <w:rsid w:val="0073477C"/>
    <w:rsid w:val="00734AAD"/>
    <w:rsid w:val="0073508E"/>
    <w:rsid w:val="007350BF"/>
    <w:rsid w:val="007354B0"/>
    <w:rsid w:val="00736AFD"/>
    <w:rsid w:val="00737103"/>
    <w:rsid w:val="00743588"/>
    <w:rsid w:val="00743830"/>
    <w:rsid w:val="0074403B"/>
    <w:rsid w:val="007458B0"/>
    <w:rsid w:val="00747625"/>
    <w:rsid w:val="00747C8C"/>
    <w:rsid w:val="007521FD"/>
    <w:rsid w:val="00752259"/>
    <w:rsid w:val="007523DF"/>
    <w:rsid w:val="00752C23"/>
    <w:rsid w:val="00752C4C"/>
    <w:rsid w:val="00752DA2"/>
    <w:rsid w:val="0075325E"/>
    <w:rsid w:val="00753D25"/>
    <w:rsid w:val="007541B5"/>
    <w:rsid w:val="00755C98"/>
    <w:rsid w:val="007563D3"/>
    <w:rsid w:val="00756E63"/>
    <w:rsid w:val="0076128C"/>
    <w:rsid w:val="00762949"/>
    <w:rsid w:val="00762C86"/>
    <w:rsid w:val="00763733"/>
    <w:rsid w:val="00765C43"/>
    <w:rsid w:val="007661FE"/>
    <w:rsid w:val="007663C5"/>
    <w:rsid w:val="00766C74"/>
    <w:rsid w:val="007678B5"/>
    <w:rsid w:val="0077124A"/>
    <w:rsid w:val="007713DC"/>
    <w:rsid w:val="007744C8"/>
    <w:rsid w:val="00775747"/>
    <w:rsid w:val="00775CC5"/>
    <w:rsid w:val="00775FF1"/>
    <w:rsid w:val="00777BCB"/>
    <w:rsid w:val="007817C4"/>
    <w:rsid w:val="00781BB7"/>
    <w:rsid w:val="007826ED"/>
    <w:rsid w:val="00782AB7"/>
    <w:rsid w:val="00783046"/>
    <w:rsid w:val="00783584"/>
    <w:rsid w:val="00783C0B"/>
    <w:rsid w:val="007840E5"/>
    <w:rsid w:val="00784E92"/>
    <w:rsid w:val="0078538D"/>
    <w:rsid w:val="00786C5A"/>
    <w:rsid w:val="00787461"/>
    <w:rsid w:val="007876D0"/>
    <w:rsid w:val="00787C7A"/>
    <w:rsid w:val="00792313"/>
    <w:rsid w:val="00793411"/>
    <w:rsid w:val="00794159"/>
    <w:rsid w:val="0079584E"/>
    <w:rsid w:val="00795FE5"/>
    <w:rsid w:val="007960E5"/>
    <w:rsid w:val="00796E5E"/>
    <w:rsid w:val="007A067E"/>
    <w:rsid w:val="007A0C97"/>
    <w:rsid w:val="007A1351"/>
    <w:rsid w:val="007A185E"/>
    <w:rsid w:val="007A1F34"/>
    <w:rsid w:val="007A2DD5"/>
    <w:rsid w:val="007A4984"/>
    <w:rsid w:val="007A4A0B"/>
    <w:rsid w:val="007A4E34"/>
    <w:rsid w:val="007A5C34"/>
    <w:rsid w:val="007A7041"/>
    <w:rsid w:val="007A7682"/>
    <w:rsid w:val="007A7828"/>
    <w:rsid w:val="007B058F"/>
    <w:rsid w:val="007B151D"/>
    <w:rsid w:val="007B1DE2"/>
    <w:rsid w:val="007B2996"/>
    <w:rsid w:val="007B2D2F"/>
    <w:rsid w:val="007B35EC"/>
    <w:rsid w:val="007B3764"/>
    <w:rsid w:val="007B793C"/>
    <w:rsid w:val="007C0228"/>
    <w:rsid w:val="007C1EE0"/>
    <w:rsid w:val="007C35D8"/>
    <w:rsid w:val="007C41AD"/>
    <w:rsid w:val="007C487C"/>
    <w:rsid w:val="007C4EA7"/>
    <w:rsid w:val="007C507B"/>
    <w:rsid w:val="007C5091"/>
    <w:rsid w:val="007C6401"/>
    <w:rsid w:val="007C64BC"/>
    <w:rsid w:val="007C6A2B"/>
    <w:rsid w:val="007C79EC"/>
    <w:rsid w:val="007C7B0C"/>
    <w:rsid w:val="007C7DD1"/>
    <w:rsid w:val="007D052D"/>
    <w:rsid w:val="007D0613"/>
    <w:rsid w:val="007D1C39"/>
    <w:rsid w:val="007D3EF3"/>
    <w:rsid w:val="007D417A"/>
    <w:rsid w:val="007D4AF1"/>
    <w:rsid w:val="007D4C72"/>
    <w:rsid w:val="007D6BA7"/>
    <w:rsid w:val="007D6C21"/>
    <w:rsid w:val="007D729D"/>
    <w:rsid w:val="007E0D3E"/>
    <w:rsid w:val="007E291B"/>
    <w:rsid w:val="007E3BB4"/>
    <w:rsid w:val="007E4537"/>
    <w:rsid w:val="007E4C04"/>
    <w:rsid w:val="007E66B8"/>
    <w:rsid w:val="007F00D4"/>
    <w:rsid w:val="007F02D5"/>
    <w:rsid w:val="007F0541"/>
    <w:rsid w:val="007F0B62"/>
    <w:rsid w:val="007F1F4C"/>
    <w:rsid w:val="007F393E"/>
    <w:rsid w:val="007F479B"/>
    <w:rsid w:val="007F7790"/>
    <w:rsid w:val="00800583"/>
    <w:rsid w:val="008024E6"/>
    <w:rsid w:val="00803113"/>
    <w:rsid w:val="008040B3"/>
    <w:rsid w:val="008058D4"/>
    <w:rsid w:val="00805D87"/>
    <w:rsid w:val="008066D8"/>
    <w:rsid w:val="00806C68"/>
    <w:rsid w:val="00807023"/>
    <w:rsid w:val="00807469"/>
    <w:rsid w:val="00807D63"/>
    <w:rsid w:val="00807E72"/>
    <w:rsid w:val="008109EA"/>
    <w:rsid w:val="00810AF7"/>
    <w:rsid w:val="00810BFE"/>
    <w:rsid w:val="00810E2F"/>
    <w:rsid w:val="008118F8"/>
    <w:rsid w:val="008135D2"/>
    <w:rsid w:val="00814538"/>
    <w:rsid w:val="0081480A"/>
    <w:rsid w:val="00815763"/>
    <w:rsid w:val="0081585C"/>
    <w:rsid w:val="00816479"/>
    <w:rsid w:val="008175AF"/>
    <w:rsid w:val="00817D70"/>
    <w:rsid w:val="00820A77"/>
    <w:rsid w:val="00821D5A"/>
    <w:rsid w:val="00821EDF"/>
    <w:rsid w:val="00822458"/>
    <w:rsid w:val="00822B6A"/>
    <w:rsid w:val="00822DBB"/>
    <w:rsid w:val="00823137"/>
    <w:rsid w:val="008236C6"/>
    <w:rsid w:val="00823DD0"/>
    <w:rsid w:val="00824989"/>
    <w:rsid w:val="00824F61"/>
    <w:rsid w:val="0082662B"/>
    <w:rsid w:val="00827941"/>
    <w:rsid w:val="00830CD2"/>
    <w:rsid w:val="00830F3F"/>
    <w:rsid w:val="00831071"/>
    <w:rsid w:val="0083121D"/>
    <w:rsid w:val="008312D0"/>
    <w:rsid w:val="00831565"/>
    <w:rsid w:val="00831742"/>
    <w:rsid w:val="00831A07"/>
    <w:rsid w:val="0083205D"/>
    <w:rsid w:val="00832CC4"/>
    <w:rsid w:val="00833ADB"/>
    <w:rsid w:val="00833D78"/>
    <w:rsid w:val="00835269"/>
    <w:rsid w:val="0083634A"/>
    <w:rsid w:val="0083695D"/>
    <w:rsid w:val="008369C8"/>
    <w:rsid w:val="00836E82"/>
    <w:rsid w:val="00837FB5"/>
    <w:rsid w:val="00837FDC"/>
    <w:rsid w:val="008417B6"/>
    <w:rsid w:val="00841DE6"/>
    <w:rsid w:val="0084258C"/>
    <w:rsid w:val="00843B0D"/>
    <w:rsid w:val="00843B32"/>
    <w:rsid w:val="00843B81"/>
    <w:rsid w:val="0084574F"/>
    <w:rsid w:val="00846094"/>
    <w:rsid w:val="008470C6"/>
    <w:rsid w:val="00850D52"/>
    <w:rsid w:val="00851497"/>
    <w:rsid w:val="008514E7"/>
    <w:rsid w:val="008520D5"/>
    <w:rsid w:val="008523EB"/>
    <w:rsid w:val="008529DC"/>
    <w:rsid w:val="008531A9"/>
    <w:rsid w:val="00853BF8"/>
    <w:rsid w:val="00855BBB"/>
    <w:rsid w:val="00856D0E"/>
    <w:rsid w:val="00860D19"/>
    <w:rsid w:val="00862018"/>
    <w:rsid w:val="00862953"/>
    <w:rsid w:val="00862B44"/>
    <w:rsid w:val="00862B91"/>
    <w:rsid w:val="008630A1"/>
    <w:rsid w:val="00863836"/>
    <w:rsid w:val="00863B34"/>
    <w:rsid w:val="00864C14"/>
    <w:rsid w:val="008668DB"/>
    <w:rsid w:val="008708F2"/>
    <w:rsid w:val="00872047"/>
    <w:rsid w:val="008733D9"/>
    <w:rsid w:val="00873F13"/>
    <w:rsid w:val="008748BA"/>
    <w:rsid w:val="0087565F"/>
    <w:rsid w:val="0087713B"/>
    <w:rsid w:val="00877DDC"/>
    <w:rsid w:val="00877F2C"/>
    <w:rsid w:val="008807DC"/>
    <w:rsid w:val="00882033"/>
    <w:rsid w:val="00882943"/>
    <w:rsid w:val="00882D5B"/>
    <w:rsid w:val="008832DA"/>
    <w:rsid w:val="0088425F"/>
    <w:rsid w:val="008842CA"/>
    <w:rsid w:val="00884E7A"/>
    <w:rsid w:val="00885112"/>
    <w:rsid w:val="008855AA"/>
    <w:rsid w:val="00885860"/>
    <w:rsid w:val="00887464"/>
    <w:rsid w:val="008918C0"/>
    <w:rsid w:val="0089334D"/>
    <w:rsid w:val="00893417"/>
    <w:rsid w:val="00893C48"/>
    <w:rsid w:val="008962DE"/>
    <w:rsid w:val="00897003"/>
    <w:rsid w:val="008974B6"/>
    <w:rsid w:val="0089753F"/>
    <w:rsid w:val="0089766A"/>
    <w:rsid w:val="00897902"/>
    <w:rsid w:val="008A0146"/>
    <w:rsid w:val="008A04C5"/>
    <w:rsid w:val="008A07EB"/>
    <w:rsid w:val="008A139A"/>
    <w:rsid w:val="008A1582"/>
    <w:rsid w:val="008A276B"/>
    <w:rsid w:val="008A33FA"/>
    <w:rsid w:val="008A44BA"/>
    <w:rsid w:val="008A4DBF"/>
    <w:rsid w:val="008A6DC8"/>
    <w:rsid w:val="008B077A"/>
    <w:rsid w:val="008B0852"/>
    <w:rsid w:val="008B0AC3"/>
    <w:rsid w:val="008B1B7A"/>
    <w:rsid w:val="008B1BA4"/>
    <w:rsid w:val="008B2B1B"/>
    <w:rsid w:val="008B2D83"/>
    <w:rsid w:val="008B2FC6"/>
    <w:rsid w:val="008B31D9"/>
    <w:rsid w:val="008B5D85"/>
    <w:rsid w:val="008B7231"/>
    <w:rsid w:val="008B7E81"/>
    <w:rsid w:val="008C15D2"/>
    <w:rsid w:val="008C4449"/>
    <w:rsid w:val="008C5735"/>
    <w:rsid w:val="008C5BAE"/>
    <w:rsid w:val="008C63A0"/>
    <w:rsid w:val="008C6C02"/>
    <w:rsid w:val="008C7851"/>
    <w:rsid w:val="008C7FD5"/>
    <w:rsid w:val="008D1934"/>
    <w:rsid w:val="008D2227"/>
    <w:rsid w:val="008D4308"/>
    <w:rsid w:val="008D4CB0"/>
    <w:rsid w:val="008D503D"/>
    <w:rsid w:val="008D5A36"/>
    <w:rsid w:val="008D7B1E"/>
    <w:rsid w:val="008E0449"/>
    <w:rsid w:val="008E0702"/>
    <w:rsid w:val="008E0853"/>
    <w:rsid w:val="008E1068"/>
    <w:rsid w:val="008E1104"/>
    <w:rsid w:val="008E1D11"/>
    <w:rsid w:val="008E2E1D"/>
    <w:rsid w:val="008E3432"/>
    <w:rsid w:val="008E3490"/>
    <w:rsid w:val="008E493D"/>
    <w:rsid w:val="008E5753"/>
    <w:rsid w:val="008E6CF4"/>
    <w:rsid w:val="008E770D"/>
    <w:rsid w:val="008E78CB"/>
    <w:rsid w:val="008F1E76"/>
    <w:rsid w:val="008F2847"/>
    <w:rsid w:val="008F5DAD"/>
    <w:rsid w:val="008F5F7C"/>
    <w:rsid w:val="008F6AA2"/>
    <w:rsid w:val="008F6D71"/>
    <w:rsid w:val="008F7149"/>
    <w:rsid w:val="008F77D0"/>
    <w:rsid w:val="008F7A91"/>
    <w:rsid w:val="00900E00"/>
    <w:rsid w:val="00901346"/>
    <w:rsid w:val="00901A28"/>
    <w:rsid w:val="00901DD2"/>
    <w:rsid w:val="00903528"/>
    <w:rsid w:val="00904024"/>
    <w:rsid w:val="0090521B"/>
    <w:rsid w:val="009053C1"/>
    <w:rsid w:val="0090543D"/>
    <w:rsid w:val="009057EC"/>
    <w:rsid w:val="0090772E"/>
    <w:rsid w:val="00910368"/>
    <w:rsid w:val="009104B3"/>
    <w:rsid w:val="009109FF"/>
    <w:rsid w:val="0091125E"/>
    <w:rsid w:val="00911555"/>
    <w:rsid w:val="00912A84"/>
    <w:rsid w:val="00913190"/>
    <w:rsid w:val="009132D4"/>
    <w:rsid w:val="00913491"/>
    <w:rsid w:val="009139FB"/>
    <w:rsid w:val="00914575"/>
    <w:rsid w:val="00915376"/>
    <w:rsid w:val="00915C2B"/>
    <w:rsid w:val="00916DD6"/>
    <w:rsid w:val="00917588"/>
    <w:rsid w:val="00920164"/>
    <w:rsid w:val="00920A00"/>
    <w:rsid w:val="00922E79"/>
    <w:rsid w:val="00923150"/>
    <w:rsid w:val="00923D47"/>
    <w:rsid w:val="009245AA"/>
    <w:rsid w:val="0092496C"/>
    <w:rsid w:val="00925180"/>
    <w:rsid w:val="00925187"/>
    <w:rsid w:val="0092702C"/>
    <w:rsid w:val="009272B1"/>
    <w:rsid w:val="00927746"/>
    <w:rsid w:val="009300A1"/>
    <w:rsid w:val="0093083B"/>
    <w:rsid w:val="009325AE"/>
    <w:rsid w:val="00932BBE"/>
    <w:rsid w:val="00932FBE"/>
    <w:rsid w:val="00933E71"/>
    <w:rsid w:val="009342AE"/>
    <w:rsid w:val="00934937"/>
    <w:rsid w:val="009352E4"/>
    <w:rsid w:val="00936741"/>
    <w:rsid w:val="009370B6"/>
    <w:rsid w:val="00940502"/>
    <w:rsid w:val="009406A6"/>
    <w:rsid w:val="00940F77"/>
    <w:rsid w:val="00941CF8"/>
    <w:rsid w:val="00943329"/>
    <w:rsid w:val="00944574"/>
    <w:rsid w:val="009446DE"/>
    <w:rsid w:val="00945C83"/>
    <w:rsid w:val="00946A51"/>
    <w:rsid w:val="009476AD"/>
    <w:rsid w:val="00950F56"/>
    <w:rsid w:val="009510E8"/>
    <w:rsid w:val="00951590"/>
    <w:rsid w:val="00951934"/>
    <w:rsid w:val="00953357"/>
    <w:rsid w:val="00954F69"/>
    <w:rsid w:val="009554B0"/>
    <w:rsid w:val="00955EEF"/>
    <w:rsid w:val="0095640F"/>
    <w:rsid w:val="009568A2"/>
    <w:rsid w:val="0095788C"/>
    <w:rsid w:val="00957C11"/>
    <w:rsid w:val="0096085F"/>
    <w:rsid w:val="0096157B"/>
    <w:rsid w:val="00962D9D"/>
    <w:rsid w:val="0096335C"/>
    <w:rsid w:val="00963A73"/>
    <w:rsid w:val="009650A6"/>
    <w:rsid w:val="00965D14"/>
    <w:rsid w:val="00967087"/>
    <w:rsid w:val="00967761"/>
    <w:rsid w:val="00967F04"/>
    <w:rsid w:val="009724AB"/>
    <w:rsid w:val="00972D44"/>
    <w:rsid w:val="00973F8D"/>
    <w:rsid w:val="00974103"/>
    <w:rsid w:val="00974974"/>
    <w:rsid w:val="00975B22"/>
    <w:rsid w:val="00975F2B"/>
    <w:rsid w:val="009772FD"/>
    <w:rsid w:val="00977887"/>
    <w:rsid w:val="00977DE3"/>
    <w:rsid w:val="0098084D"/>
    <w:rsid w:val="00980C03"/>
    <w:rsid w:val="009823B3"/>
    <w:rsid w:val="00984376"/>
    <w:rsid w:val="0098536F"/>
    <w:rsid w:val="0098619D"/>
    <w:rsid w:val="0098641C"/>
    <w:rsid w:val="00986695"/>
    <w:rsid w:val="00986C02"/>
    <w:rsid w:val="00987F5F"/>
    <w:rsid w:val="0099021D"/>
    <w:rsid w:val="00990738"/>
    <w:rsid w:val="009933EF"/>
    <w:rsid w:val="009945A3"/>
    <w:rsid w:val="009979E6"/>
    <w:rsid w:val="009A05BD"/>
    <w:rsid w:val="009A0A0A"/>
    <w:rsid w:val="009A111D"/>
    <w:rsid w:val="009A14B6"/>
    <w:rsid w:val="009A183E"/>
    <w:rsid w:val="009A3B38"/>
    <w:rsid w:val="009A46B1"/>
    <w:rsid w:val="009A49C3"/>
    <w:rsid w:val="009A51A0"/>
    <w:rsid w:val="009A6591"/>
    <w:rsid w:val="009A65F1"/>
    <w:rsid w:val="009A6E39"/>
    <w:rsid w:val="009A7E2C"/>
    <w:rsid w:val="009B08E4"/>
    <w:rsid w:val="009B0BA0"/>
    <w:rsid w:val="009B1478"/>
    <w:rsid w:val="009B1AC0"/>
    <w:rsid w:val="009B1CBF"/>
    <w:rsid w:val="009B2B59"/>
    <w:rsid w:val="009B2F20"/>
    <w:rsid w:val="009B4784"/>
    <w:rsid w:val="009B4B61"/>
    <w:rsid w:val="009B5387"/>
    <w:rsid w:val="009B5631"/>
    <w:rsid w:val="009B5E1A"/>
    <w:rsid w:val="009B67B5"/>
    <w:rsid w:val="009C09B9"/>
    <w:rsid w:val="009C10D7"/>
    <w:rsid w:val="009C13A1"/>
    <w:rsid w:val="009C18AE"/>
    <w:rsid w:val="009C1F42"/>
    <w:rsid w:val="009C2F00"/>
    <w:rsid w:val="009C3721"/>
    <w:rsid w:val="009C54CC"/>
    <w:rsid w:val="009C6E32"/>
    <w:rsid w:val="009C6FF7"/>
    <w:rsid w:val="009C74BA"/>
    <w:rsid w:val="009C7B42"/>
    <w:rsid w:val="009C7C14"/>
    <w:rsid w:val="009D143F"/>
    <w:rsid w:val="009D1C08"/>
    <w:rsid w:val="009D23AB"/>
    <w:rsid w:val="009D27E3"/>
    <w:rsid w:val="009D2F09"/>
    <w:rsid w:val="009D32C6"/>
    <w:rsid w:val="009D388E"/>
    <w:rsid w:val="009D3F71"/>
    <w:rsid w:val="009D4131"/>
    <w:rsid w:val="009D4420"/>
    <w:rsid w:val="009D489F"/>
    <w:rsid w:val="009D49FF"/>
    <w:rsid w:val="009D5017"/>
    <w:rsid w:val="009D51D0"/>
    <w:rsid w:val="009D5B9D"/>
    <w:rsid w:val="009D6951"/>
    <w:rsid w:val="009D706F"/>
    <w:rsid w:val="009D7193"/>
    <w:rsid w:val="009D7A8E"/>
    <w:rsid w:val="009D7B9C"/>
    <w:rsid w:val="009D7C0A"/>
    <w:rsid w:val="009D7EEC"/>
    <w:rsid w:val="009E0664"/>
    <w:rsid w:val="009E1E05"/>
    <w:rsid w:val="009E1FFC"/>
    <w:rsid w:val="009E2057"/>
    <w:rsid w:val="009E267C"/>
    <w:rsid w:val="009E299A"/>
    <w:rsid w:val="009E30C5"/>
    <w:rsid w:val="009E353B"/>
    <w:rsid w:val="009E3971"/>
    <w:rsid w:val="009E4562"/>
    <w:rsid w:val="009E4A4F"/>
    <w:rsid w:val="009E51B3"/>
    <w:rsid w:val="009E5985"/>
    <w:rsid w:val="009E635F"/>
    <w:rsid w:val="009F064A"/>
    <w:rsid w:val="009F0FDD"/>
    <w:rsid w:val="009F1C50"/>
    <w:rsid w:val="009F2CA8"/>
    <w:rsid w:val="009F2D3A"/>
    <w:rsid w:val="009F34A0"/>
    <w:rsid w:val="009F3659"/>
    <w:rsid w:val="009F3D17"/>
    <w:rsid w:val="009F52F5"/>
    <w:rsid w:val="009F6B83"/>
    <w:rsid w:val="009F6DBE"/>
    <w:rsid w:val="009F7AC6"/>
    <w:rsid w:val="00A0018D"/>
    <w:rsid w:val="00A001A2"/>
    <w:rsid w:val="00A01086"/>
    <w:rsid w:val="00A01A84"/>
    <w:rsid w:val="00A02475"/>
    <w:rsid w:val="00A032B4"/>
    <w:rsid w:val="00A03761"/>
    <w:rsid w:val="00A03B0B"/>
    <w:rsid w:val="00A04C36"/>
    <w:rsid w:val="00A05BE6"/>
    <w:rsid w:val="00A06C8B"/>
    <w:rsid w:val="00A1006D"/>
    <w:rsid w:val="00A10394"/>
    <w:rsid w:val="00A110A1"/>
    <w:rsid w:val="00A116B9"/>
    <w:rsid w:val="00A119DC"/>
    <w:rsid w:val="00A1288F"/>
    <w:rsid w:val="00A14003"/>
    <w:rsid w:val="00A1571F"/>
    <w:rsid w:val="00A161D0"/>
    <w:rsid w:val="00A17FEB"/>
    <w:rsid w:val="00A20A73"/>
    <w:rsid w:val="00A20D84"/>
    <w:rsid w:val="00A20F5A"/>
    <w:rsid w:val="00A2114D"/>
    <w:rsid w:val="00A21C3E"/>
    <w:rsid w:val="00A22FDD"/>
    <w:rsid w:val="00A23B21"/>
    <w:rsid w:val="00A241A3"/>
    <w:rsid w:val="00A24A7A"/>
    <w:rsid w:val="00A24C71"/>
    <w:rsid w:val="00A252FB"/>
    <w:rsid w:val="00A26CCC"/>
    <w:rsid w:val="00A26EEC"/>
    <w:rsid w:val="00A279BF"/>
    <w:rsid w:val="00A27ED2"/>
    <w:rsid w:val="00A30C59"/>
    <w:rsid w:val="00A30D50"/>
    <w:rsid w:val="00A30E86"/>
    <w:rsid w:val="00A31437"/>
    <w:rsid w:val="00A31798"/>
    <w:rsid w:val="00A31B02"/>
    <w:rsid w:val="00A3207C"/>
    <w:rsid w:val="00A32670"/>
    <w:rsid w:val="00A32D7D"/>
    <w:rsid w:val="00A33413"/>
    <w:rsid w:val="00A33907"/>
    <w:rsid w:val="00A34344"/>
    <w:rsid w:val="00A343C8"/>
    <w:rsid w:val="00A3481D"/>
    <w:rsid w:val="00A358FF"/>
    <w:rsid w:val="00A35C30"/>
    <w:rsid w:val="00A364E3"/>
    <w:rsid w:val="00A36A71"/>
    <w:rsid w:val="00A373E8"/>
    <w:rsid w:val="00A37D93"/>
    <w:rsid w:val="00A40FD5"/>
    <w:rsid w:val="00A41EC4"/>
    <w:rsid w:val="00A4384B"/>
    <w:rsid w:val="00A4472F"/>
    <w:rsid w:val="00A450C8"/>
    <w:rsid w:val="00A45161"/>
    <w:rsid w:val="00A459E7"/>
    <w:rsid w:val="00A46A2E"/>
    <w:rsid w:val="00A46E46"/>
    <w:rsid w:val="00A471B7"/>
    <w:rsid w:val="00A5047B"/>
    <w:rsid w:val="00A5095E"/>
    <w:rsid w:val="00A50AED"/>
    <w:rsid w:val="00A52756"/>
    <w:rsid w:val="00A53220"/>
    <w:rsid w:val="00A54854"/>
    <w:rsid w:val="00A54923"/>
    <w:rsid w:val="00A54C00"/>
    <w:rsid w:val="00A55518"/>
    <w:rsid w:val="00A55EA3"/>
    <w:rsid w:val="00A65192"/>
    <w:rsid w:val="00A651FF"/>
    <w:rsid w:val="00A65223"/>
    <w:rsid w:val="00A667C6"/>
    <w:rsid w:val="00A671C3"/>
    <w:rsid w:val="00A67B9A"/>
    <w:rsid w:val="00A67CA8"/>
    <w:rsid w:val="00A67D3D"/>
    <w:rsid w:val="00A67EBC"/>
    <w:rsid w:val="00A70C9E"/>
    <w:rsid w:val="00A71867"/>
    <w:rsid w:val="00A72E4F"/>
    <w:rsid w:val="00A72F09"/>
    <w:rsid w:val="00A743FE"/>
    <w:rsid w:val="00A747EB"/>
    <w:rsid w:val="00A749E6"/>
    <w:rsid w:val="00A767AE"/>
    <w:rsid w:val="00A770B1"/>
    <w:rsid w:val="00A8106A"/>
    <w:rsid w:val="00A810DB"/>
    <w:rsid w:val="00A82BEF"/>
    <w:rsid w:val="00A83666"/>
    <w:rsid w:val="00A83FE7"/>
    <w:rsid w:val="00A84E8B"/>
    <w:rsid w:val="00A858D0"/>
    <w:rsid w:val="00A8648A"/>
    <w:rsid w:val="00A86600"/>
    <w:rsid w:val="00A87373"/>
    <w:rsid w:val="00A90040"/>
    <w:rsid w:val="00A907BE"/>
    <w:rsid w:val="00A9094B"/>
    <w:rsid w:val="00A93487"/>
    <w:rsid w:val="00A935B6"/>
    <w:rsid w:val="00A93860"/>
    <w:rsid w:val="00A93B20"/>
    <w:rsid w:val="00A95310"/>
    <w:rsid w:val="00A9666D"/>
    <w:rsid w:val="00A96966"/>
    <w:rsid w:val="00A9700D"/>
    <w:rsid w:val="00AA296F"/>
    <w:rsid w:val="00AA354B"/>
    <w:rsid w:val="00AA4DD9"/>
    <w:rsid w:val="00AA6CD9"/>
    <w:rsid w:val="00AA7B15"/>
    <w:rsid w:val="00AA7C20"/>
    <w:rsid w:val="00AA7C52"/>
    <w:rsid w:val="00AB05AC"/>
    <w:rsid w:val="00AB0BC0"/>
    <w:rsid w:val="00AB150B"/>
    <w:rsid w:val="00AB1AB4"/>
    <w:rsid w:val="00AB22A9"/>
    <w:rsid w:val="00AB39DB"/>
    <w:rsid w:val="00AB3B20"/>
    <w:rsid w:val="00AB3D86"/>
    <w:rsid w:val="00AB452D"/>
    <w:rsid w:val="00AB4B50"/>
    <w:rsid w:val="00AB5828"/>
    <w:rsid w:val="00AB5E2C"/>
    <w:rsid w:val="00AB62DF"/>
    <w:rsid w:val="00AB6994"/>
    <w:rsid w:val="00AC0A40"/>
    <w:rsid w:val="00AC1EA2"/>
    <w:rsid w:val="00AC3F54"/>
    <w:rsid w:val="00AC3FAD"/>
    <w:rsid w:val="00AC4B17"/>
    <w:rsid w:val="00AC5553"/>
    <w:rsid w:val="00AC55AF"/>
    <w:rsid w:val="00AC5E25"/>
    <w:rsid w:val="00AC5F13"/>
    <w:rsid w:val="00AC632A"/>
    <w:rsid w:val="00AC67D1"/>
    <w:rsid w:val="00AC6A5E"/>
    <w:rsid w:val="00AC6F5C"/>
    <w:rsid w:val="00AC72C8"/>
    <w:rsid w:val="00AC74E1"/>
    <w:rsid w:val="00AC7E88"/>
    <w:rsid w:val="00AD0B7A"/>
    <w:rsid w:val="00AD104E"/>
    <w:rsid w:val="00AD1A21"/>
    <w:rsid w:val="00AD3994"/>
    <w:rsid w:val="00AD44A0"/>
    <w:rsid w:val="00AD4747"/>
    <w:rsid w:val="00AD49E8"/>
    <w:rsid w:val="00AD731D"/>
    <w:rsid w:val="00AE2376"/>
    <w:rsid w:val="00AE249F"/>
    <w:rsid w:val="00AE27D7"/>
    <w:rsid w:val="00AE305F"/>
    <w:rsid w:val="00AE33FF"/>
    <w:rsid w:val="00AE5D66"/>
    <w:rsid w:val="00AE659F"/>
    <w:rsid w:val="00AE67E0"/>
    <w:rsid w:val="00AE6BAC"/>
    <w:rsid w:val="00AE711A"/>
    <w:rsid w:val="00AE7473"/>
    <w:rsid w:val="00AE7BB7"/>
    <w:rsid w:val="00AF01BD"/>
    <w:rsid w:val="00AF082F"/>
    <w:rsid w:val="00AF0AFA"/>
    <w:rsid w:val="00AF166D"/>
    <w:rsid w:val="00AF1B04"/>
    <w:rsid w:val="00AF2837"/>
    <w:rsid w:val="00AF28A5"/>
    <w:rsid w:val="00AF2D6B"/>
    <w:rsid w:val="00AF4108"/>
    <w:rsid w:val="00AF57D2"/>
    <w:rsid w:val="00AF5CBE"/>
    <w:rsid w:val="00AF5CCD"/>
    <w:rsid w:val="00AF6149"/>
    <w:rsid w:val="00AF697A"/>
    <w:rsid w:val="00AF777D"/>
    <w:rsid w:val="00AF79DA"/>
    <w:rsid w:val="00AF7BDA"/>
    <w:rsid w:val="00B005EE"/>
    <w:rsid w:val="00B00BC3"/>
    <w:rsid w:val="00B01666"/>
    <w:rsid w:val="00B025C6"/>
    <w:rsid w:val="00B02D1C"/>
    <w:rsid w:val="00B03CF3"/>
    <w:rsid w:val="00B04115"/>
    <w:rsid w:val="00B04677"/>
    <w:rsid w:val="00B04691"/>
    <w:rsid w:val="00B04841"/>
    <w:rsid w:val="00B04CC4"/>
    <w:rsid w:val="00B04F18"/>
    <w:rsid w:val="00B0554A"/>
    <w:rsid w:val="00B05906"/>
    <w:rsid w:val="00B0738B"/>
    <w:rsid w:val="00B109E8"/>
    <w:rsid w:val="00B10C32"/>
    <w:rsid w:val="00B110FC"/>
    <w:rsid w:val="00B127B6"/>
    <w:rsid w:val="00B12C71"/>
    <w:rsid w:val="00B13326"/>
    <w:rsid w:val="00B14075"/>
    <w:rsid w:val="00B1455F"/>
    <w:rsid w:val="00B16362"/>
    <w:rsid w:val="00B167C7"/>
    <w:rsid w:val="00B16B0E"/>
    <w:rsid w:val="00B17053"/>
    <w:rsid w:val="00B170B1"/>
    <w:rsid w:val="00B17209"/>
    <w:rsid w:val="00B17476"/>
    <w:rsid w:val="00B17F45"/>
    <w:rsid w:val="00B20254"/>
    <w:rsid w:val="00B203A4"/>
    <w:rsid w:val="00B2093F"/>
    <w:rsid w:val="00B2106C"/>
    <w:rsid w:val="00B224F3"/>
    <w:rsid w:val="00B22EEE"/>
    <w:rsid w:val="00B23ADB"/>
    <w:rsid w:val="00B2477E"/>
    <w:rsid w:val="00B247B6"/>
    <w:rsid w:val="00B24B8B"/>
    <w:rsid w:val="00B24E60"/>
    <w:rsid w:val="00B24F24"/>
    <w:rsid w:val="00B26CDF"/>
    <w:rsid w:val="00B26E7C"/>
    <w:rsid w:val="00B26F1E"/>
    <w:rsid w:val="00B312A2"/>
    <w:rsid w:val="00B315D2"/>
    <w:rsid w:val="00B31B8B"/>
    <w:rsid w:val="00B3333D"/>
    <w:rsid w:val="00B33B15"/>
    <w:rsid w:val="00B33C93"/>
    <w:rsid w:val="00B34A19"/>
    <w:rsid w:val="00B3570B"/>
    <w:rsid w:val="00B35977"/>
    <w:rsid w:val="00B365D7"/>
    <w:rsid w:val="00B36E3E"/>
    <w:rsid w:val="00B36E82"/>
    <w:rsid w:val="00B370E4"/>
    <w:rsid w:val="00B372DA"/>
    <w:rsid w:val="00B37459"/>
    <w:rsid w:val="00B37D44"/>
    <w:rsid w:val="00B41FAC"/>
    <w:rsid w:val="00B42C3C"/>
    <w:rsid w:val="00B42EC3"/>
    <w:rsid w:val="00B43568"/>
    <w:rsid w:val="00B43C12"/>
    <w:rsid w:val="00B44024"/>
    <w:rsid w:val="00B44334"/>
    <w:rsid w:val="00B44CEA"/>
    <w:rsid w:val="00B45C28"/>
    <w:rsid w:val="00B46A03"/>
    <w:rsid w:val="00B46DE1"/>
    <w:rsid w:val="00B474D9"/>
    <w:rsid w:val="00B505BF"/>
    <w:rsid w:val="00B50869"/>
    <w:rsid w:val="00B50CAC"/>
    <w:rsid w:val="00B523A2"/>
    <w:rsid w:val="00B5252B"/>
    <w:rsid w:val="00B52B71"/>
    <w:rsid w:val="00B53C79"/>
    <w:rsid w:val="00B5412B"/>
    <w:rsid w:val="00B562A7"/>
    <w:rsid w:val="00B5652E"/>
    <w:rsid w:val="00B567F3"/>
    <w:rsid w:val="00B56D42"/>
    <w:rsid w:val="00B57168"/>
    <w:rsid w:val="00B60477"/>
    <w:rsid w:val="00B60852"/>
    <w:rsid w:val="00B60F9A"/>
    <w:rsid w:val="00B62FF4"/>
    <w:rsid w:val="00B63594"/>
    <w:rsid w:val="00B63F6E"/>
    <w:rsid w:val="00B651A8"/>
    <w:rsid w:val="00B658D9"/>
    <w:rsid w:val="00B66151"/>
    <w:rsid w:val="00B70611"/>
    <w:rsid w:val="00B73012"/>
    <w:rsid w:val="00B734B9"/>
    <w:rsid w:val="00B74482"/>
    <w:rsid w:val="00B75E54"/>
    <w:rsid w:val="00B76BB3"/>
    <w:rsid w:val="00B775A0"/>
    <w:rsid w:val="00B778FB"/>
    <w:rsid w:val="00B77F8B"/>
    <w:rsid w:val="00B80B6B"/>
    <w:rsid w:val="00B81FDF"/>
    <w:rsid w:val="00B82203"/>
    <w:rsid w:val="00B837E2"/>
    <w:rsid w:val="00B83D77"/>
    <w:rsid w:val="00B86135"/>
    <w:rsid w:val="00B869AF"/>
    <w:rsid w:val="00B870EF"/>
    <w:rsid w:val="00B87E4E"/>
    <w:rsid w:val="00B9019D"/>
    <w:rsid w:val="00B908BD"/>
    <w:rsid w:val="00B912FA"/>
    <w:rsid w:val="00B9148D"/>
    <w:rsid w:val="00B91820"/>
    <w:rsid w:val="00B91AE7"/>
    <w:rsid w:val="00B91C0B"/>
    <w:rsid w:val="00B92604"/>
    <w:rsid w:val="00B93016"/>
    <w:rsid w:val="00B936EF"/>
    <w:rsid w:val="00B94C10"/>
    <w:rsid w:val="00B95030"/>
    <w:rsid w:val="00B9534F"/>
    <w:rsid w:val="00B9537C"/>
    <w:rsid w:val="00B95912"/>
    <w:rsid w:val="00B95ADA"/>
    <w:rsid w:val="00B97377"/>
    <w:rsid w:val="00BA026E"/>
    <w:rsid w:val="00BA14E0"/>
    <w:rsid w:val="00BA298E"/>
    <w:rsid w:val="00BA3348"/>
    <w:rsid w:val="00BA3997"/>
    <w:rsid w:val="00BA3A97"/>
    <w:rsid w:val="00BA3FDF"/>
    <w:rsid w:val="00BA5397"/>
    <w:rsid w:val="00BA5BFB"/>
    <w:rsid w:val="00BA7710"/>
    <w:rsid w:val="00BB01A3"/>
    <w:rsid w:val="00BB04F7"/>
    <w:rsid w:val="00BB094F"/>
    <w:rsid w:val="00BB0B26"/>
    <w:rsid w:val="00BB268A"/>
    <w:rsid w:val="00BB3298"/>
    <w:rsid w:val="00BB3F9B"/>
    <w:rsid w:val="00BB40E8"/>
    <w:rsid w:val="00BB4674"/>
    <w:rsid w:val="00BC00C2"/>
    <w:rsid w:val="00BC025D"/>
    <w:rsid w:val="00BC3829"/>
    <w:rsid w:val="00BC4618"/>
    <w:rsid w:val="00BC4704"/>
    <w:rsid w:val="00BC520E"/>
    <w:rsid w:val="00BC54DE"/>
    <w:rsid w:val="00BC6934"/>
    <w:rsid w:val="00BC7AD0"/>
    <w:rsid w:val="00BD074A"/>
    <w:rsid w:val="00BD1014"/>
    <w:rsid w:val="00BD14EE"/>
    <w:rsid w:val="00BD1A15"/>
    <w:rsid w:val="00BD2152"/>
    <w:rsid w:val="00BD22C0"/>
    <w:rsid w:val="00BD2533"/>
    <w:rsid w:val="00BD3F16"/>
    <w:rsid w:val="00BD4E50"/>
    <w:rsid w:val="00BD6708"/>
    <w:rsid w:val="00BE0A90"/>
    <w:rsid w:val="00BE1E72"/>
    <w:rsid w:val="00BE20DA"/>
    <w:rsid w:val="00BE3616"/>
    <w:rsid w:val="00BE3BD1"/>
    <w:rsid w:val="00BE45FE"/>
    <w:rsid w:val="00BE57E0"/>
    <w:rsid w:val="00BE6290"/>
    <w:rsid w:val="00BE669F"/>
    <w:rsid w:val="00BE67D2"/>
    <w:rsid w:val="00BE79A2"/>
    <w:rsid w:val="00BF00FE"/>
    <w:rsid w:val="00BF0729"/>
    <w:rsid w:val="00BF13FF"/>
    <w:rsid w:val="00BF189C"/>
    <w:rsid w:val="00BF2538"/>
    <w:rsid w:val="00BF338D"/>
    <w:rsid w:val="00BF3C7F"/>
    <w:rsid w:val="00BF44E3"/>
    <w:rsid w:val="00BF49AB"/>
    <w:rsid w:val="00BF52E0"/>
    <w:rsid w:val="00BF717F"/>
    <w:rsid w:val="00BF7CE5"/>
    <w:rsid w:val="00C0204B"/>
    <w:rsid w:val="00C03407"/>
    <w:rsid w:val="00C0347E"/>
    <w:rsid w:val="00C03B30"/>
    <w:rsid w:val="00C03DE0"/>
    <w:rsid w:val="00C047F0"/>
    <w:rsid w:val="00C04971"/>
    <w:rsid w:val="00C057F0"/>
    <w:rsid w:val="00C06684"/>
    <w:rsid w:val="00C06C1F"/>
    <w:rsid w:val="00C10636"/>
    <w:rsid w:val="00C110BB"/>
    <w:rsid w:val="00C112F8"/>
    <w:rsid w:val="00C11576"/>
    <w:rsid w:val="00C11B0D"/>
    <w:rsid w:val="00C13EE4"/>
    <w:rsid w:val="00C1402D"/>
    <w:rsid w:val="00C14C3C"/>
    <w:rsid w:val="00C14FC3"/>
    <w:rsid w:val="00C160F6"/>
    <w:rsid w:val="00C16164"/>
    <w:rsid w:val="00C167B2"/>
    <w:rsid w:val="00C1697B"/>
    <w:rsid w:val="00C17FCC"/>
    <w:rsid w:val="00C2011F"/>
    <w:rsid w:val="00C2139B"/>
    <w:rsid w:val="00C22025"/>
    <w:rsid w:val="00C2259B"/>
    <w:rsid w:val="00C24558"/>
    <w:rsid w:val="00C25E99"/>
    <w:rsid w:val="00C268D2"/>
    <w:rsid w:val="00C26988"/>
    <w:rsid w:val="00C26D28"/>
    <w:rsid w:val="00C3185A"/>
    <w:rsid w:val="00C319E4"/>
    <w:rsid w:val="00C31E8A"/>
    <w:rsid w:val="00C3205B"/>
    <w:rsid w:val="00C329F2"/>
    <w:rsid w:val="00C330A7"/>
    <w:rsid w:val="00C336C6"/>
    <w:rsid w:val="00C33934"/>
    <w:rsid w:val="00C3432C"/>
    <w:rsid w:val="00C343DE"/>
    <w:rsid w:val="00C34CCB"/>
    <w:rsid w:val="00C35B99"/>
    <w:rsid w:val="00C37B32"/>
    <w:rsid w:val="00C41295"/>
    <w:rsid w:val="00C41734"/>
    <w:rsid w:val="00C426D6"/>
    <w:rsid w:val="00C4287D"/>
    <w:rsid w:val="00C4347B"/>
    <w:rsid w:val="00C43D77"/>
    <w:rsid w:val="00C44693"/>
    <w:rsid w:val="00C45E22"/>
    <w:rsid w:val="00C47942"/>
    <w:rsid w:val="00C47D0D"/>
    <w:rsid w:val="00C508B5"/>
    <w:rsid w:val="00C508B6"/>
    <w:rsid w:val="00C53411"/>
    <w:rsid w:val="00C60AAE"/>
    <w:rsid w:val="00C60E3B"/>
    <w:rsid w:val="00C6296D"/>
    <w:rsid w:val="00C633AC"/>
    <w:rsid w:val="00C638F8"/>
    <w:rsid w:val="00C63FA9"/>
    <w:rsid w:val="00C6465E"/>
    <w:rsid w:val="00C64BB8"/>
    <w:rsid w:val="00C65003"/>
    <w:rsid w:val="00C652D7"/>
    <w:rsid w:val="00C655F5"/>
    <w:rsid w:val="00C65E46"/>
    <w:rsid w:val="00C65E82"/>
    <w:rsid w:val="00C66724"/>
    <w:rsid w:val="00C66ADA"/>
    <w:rsid w:val="00C670CD"/>
    <w:rsid w:val="00C673F1"/>
    <w:rsid w:val="00C67A82"/>
    <w:rsid w:val="00C67EA9"/>
    <w:rsid w:val="00C70496"/>
    <w:rsid w:val="00C70AE4"/>
    <w:rsid w:val="00C71B59"/>
    <w:rsid w:val="00C71CD3"/>
    <w:rsid w:val="00C71F81"/>
    <w:rsid w:val="00C723CB"/>
    <w:rsid w:val="00C72DF0"/>
    <w:rsid w:val="00C730B1"/>
    <w:rsid w:val="00C7367B"/>
    <w:rsid w:val="00C73EC7"/>
    <w:rsid w:val="00C74F64"/>
    <w:rsid w:val="00C770E6"/>
    <w:rsid w:val="00C771C5"/>
    <w:rsid w:val="00C777D8"/>
    <w:rsid w:val="00C80BBA"/>
    <w:rsid w:val="00C80F3F"/>
    <w:rsid w:val="00C8174B"/>
    <w:rsid w:val="00C82318"/>
    <w:rsid w:val="00C840C7"/>
    <w:rsid w:val="00C847C7"/>
    <w:rsid w:val="00C849E9"/>
    <w:rsid w:val="00C84D9B"/>
    <w:rsid w:val="00C84DAA"/>
    <w:rsid w:val="00C8582E"/>
    <w:rsid w:val="00C8586F"/>
    <w:rsid w:val="00C85C7B"/>
    <w:rsid w:val="00C870D7"/>
    <w:rsid w:val="00C873AC"/>
    <w:rsid w:val="00C87AB9"/>
    <w:rsid w:val="00C90089"/>
    <w:rsid w:val="00C9043D"/>
    <w:rsid w:val="00C91A04"/>
    <w:rsid w:val="00C9228B"/>
    <w:rsid w:val="00C956A2"/>
    <w:rsid w:val="00C95B96"/>
    <w:rsid w:val="00C96287"/>
    <w:rsid w:val="00C96D8C"/>
    <w:rsid w:val="00C96F9D"/>
    <w:rsid w:val="00C975D9"/>
    <w:rsid w:val="00C97EBB"/>
    <w:rsid w:val="00CA099C"/>
    <w:rsid w:val="00CA12DB"/>
    <w:rsid w:val="00CA14EC"/>
    <w:rsid w:val="00CA1B1D"/>
    <w:rsid w:val="00CA29DB"/>
    <w:rsid w:val="00CA46FF"/>
    <w:rsid w:val="00CA4EB6"/>
    <w:rsid w:val="00CA4F0C"/>
    <w:rsid w:val="00CA4FDB"/>
    <w:rsid w:val="00CA50E9"/>
    <w:rsid w:val="00CA5A60"/>
    <w:rsid w:val="00CA6F70"/>
    <w:rsid w:val="00CB02CE"/>
    <w:rsid w:val="00CB05D8"/>
    <w:rsid w:val="00CB19BF"/>
    <w:rsid w:val="00CB1EDA"/>
    <w:rsid w:val="00CB23EF"/>
    <w:rsid w:val="00CB242B"/>
    <w:rsid w:val="00CB397B"/>
    <w:rsid w:val="00CB3A04"/>
    <w:rsid w:val="00CB3C9E"/>
    <w:rsid w:val="00CB3E68"/>
    <w:rsid w:val="00CB4114"/>
    <w:rsid w:val="00CB4558"/>
    <w:rsid w:val="00CB58FD"/>
    <w:rsid w:val="00CB59BF"/>
    <w:rsid w:val="00CB666D"/>
    <w:rsid w:val="00CC1332"/>
    <w:rsid w:val="00CC4736"/>
    <w:rsid w:val="00CC4A17"/>
    <w:rsid w:val="00CC6405"/>
    <w:rsid w:val="00CC6BB9"/>
    <w:rsid w:val="00CC6FFE"/>
    <w:rsid w:val="00CC7158"/>
    <w:rsid w:val="00CC78A1"/>
    <w:rsid w:val="00CC7B1D"/>
    <w:rsid w:val="00CD0627"/>
    <w:rsid w:val="00CD0D06"/>
    <w:rsid w:val="00CD1004"/>
    <w:rsid w:val="00CD1327"/>
    <w:rsid w:val="00CD21C9"/>
    <w:rsid w:val="00CD268F"/>
    <w:rsid w:val="00CD2B8D"/>
    <w:rsid w:val="00CD2C0E"/>
    <w:rsid w:val="00CD3386"/>
    <w:rsid w:val="00CD3E39"/>
    <w:rsid w:val="00CD4737"/>
    <w:rsid w:val="00CD4902"/>
    <w:rsid w:val="00CD4EB5"/>
    <w:rsid w:val="00CD5C48"/>
    <w:rsid w:val="00CD5F68"/>
    <w:rsid w:val="00CD6177"/>
    <w:rsid w:val="00CD66E7"/>
    <w:rsid w:val="00CD7795"/>
    <w:rsid w:val="00CE01CF"/>
    <w:rsid w:val="00CE089C"/>
    <w:rsid w:val="00CE0BC6"/>
    <w:rsid w:val="00CE101A"/>
    <w:rsid w:val="00CE3C1B"/>
    <w:rsid w:val="00CE569D"/>
    <w:rsid w:val="00CE61A7"/>
    <w:rsid w:val="00CE630A"/>
    <w:rsid w:val="00CE6490"/>
    <w:rsid w:val="00CE6C38"/>
    <w:rsid w:val="00CE70E9"/>
    <w:rsid w:val="00CE7117"/>
    <w:rsid w:val="00CE7284"/>
    <w:rsid w:val="00CF0322"/>
    <w:rsid w:val="00CF05AD"/>
    <w:rsid w:val="00CF0B98"/>
    <w:rsid w:val="00CF0F1C"/>
    <w:rsid w:val="00CF1022"/>
    <w:rsid w:val="00CF1664"/>
    <w:rsid w:val="00CF21DD"/>
    <w:rsid w:val="00CF28C6"/>
    <w:rsid w:val="00CF2E01"/>
    <w:rsid w:val="00CF34EE"/>
    <w:rsid w:val="00CF3C81"/>
    <w:rsid w:val="00CF3D14"/>
    <w:rsid w:val="00CF43BD"/>
    <w:rsid w:val="00CF4A58"/>
    <w:rsid w:val="00CF7274"/>
    <w:rsid w:val="00CF7678"/>
    <w:rsid w:val="00CF7852"/>
    <w:rsid w:val="00CF7F22"/>
    <w:rsid w:val="00D004E4"/>
    <w:rsid w:val="00D00CE3"/>
    <w:rsid w:val="00D0104A"/>
    <w:rsid w:val="00D01173"/>
    <w:rsid w:val="00D01864"/>
    <w:rsid w:val="00D02009"/>
    <w:rsid w:val="00D03539"/>
    <w:rsid w:val="00D036A7"/>
    <w:rsid w:val="00D037AD"/>
    <w:rsid w:val="00D03F73"/>
    <w:rsid w:val="00D04F78"/>
    <w:rsid w:val="00D054CF"/>
    <w:rsid w:val="00D07DEE"/>
    <w:rsid w:val="00D1008B"/>
    <w:rsid w:val="00D101B2"/>
    <w:rsid w:val="00D105D1"/>
    <w:rsid w:val="00D108F1"/>
    <w:rsid w:val="00D11341"/>
    <w:rsid w:val="00D13383"/>
    <w:rsid w:val="00D1622C"/>
    <w:rsid w:val="00D162F7"/>
    <w:rsid w:val="00D16458"/>
    <w:rsid w:val="00D16C94"/>
    <w:rsid w:val="00D16E67"/>
    <w:rsid w:val="00D17E61"/>
    <w:rsid w:val="00D201A4"/>
    <w:rsid w:val="00D20642"/>
    <w:rsid w:val="00D20F27"/>
    <w:rsid w:val="00D24B63"/>
    <w:rsid w:val="00D24F78"/>
    <w:rsid w:val="00D2528B"/>
    <w:rsid w:val="00D2533A"/>
    <w:rsid w:val="00D25351"/>
    <w:rsid w:val="00D25EEF"/>
    <w:rsid w:val="00D262FE"/>
    <w:rsid w:val="00D26576"/>
    <w:rsid w:val="00D26816"/>
    <w:rsid w:val="00D307C6"/>
    <w:rsid w:val="00D3214B"/>
    <w:rsid w:val="00D33A2F"/>
    <w:rsid w:val="00D342A4"/>
    <w:rsid w:val="00D34760"/>
    <w:rsid w:val="00D34DA6"/>
    <w:rsid w:val="00D3518F"/>
    <w:rsid w:val="00D35D4B"/>
    <w:rsid w:val="00D35D56"/>
    <w:rsid w:val="00D36030"/>
    <w:rsid w:val="00D3680D"/>
    <w:rsid w:val="00D37077"/>
    <w:rsid w:val="00D4009F"/>
    <w:rsid w:val="00D4048C"/>
    <w:rsid w:val="00D40517"/>
    <w:rsid w:val="00D40F08"/>
    <w:rsid w:val="00D41444"/>
    <w:rsid w:val="00D457B0"/>
    <w:rsid w:val="00D458FF"/>
    <w:rsid w:val="00D45BC7"/>
    <w:rsid w:val="00D45D61"/>
    <w:rsid w:val="00D465EB"/>
    <w:rsid w:val="00D47469"/>
    <w:rsid w:val="00D47D57"/>
    <w:rsid w:val="00D5007E"/>
    <w:rsid w:val="00D509CB"/>
    <w:rsid w:val="00D513EA"/>
    <w:rsid w:val="00D52739"/>
    <w:rsid w:val="00D539B0"/>
    <w:rsid w:val="00D5401F"/>
    <w:rsid w:val="00D548FA"/>
    <w:rsid w:val="00D56255"/>
    <w:rsid w:val="00D56881"/>
    <w:rsid w:val="00D57022"/>
    <w:rsid w:val="00D57C2F"/>
    <w:rsid w:val="00D57F56"/>
    <w:rsid w:val="00D57FDB"/>
    <w:rsid w:val="00D60640"/>
    <w:rsid w:val="00D60F85"/>
    <w:rsid w:val="00D61249"/>
    <w:rsid w:val="00D6149E"/>
    <w:rsid w:val="00D61B74"/>
    <w:rsid w:val="00D627B9"/>
    <w:rsid w:val="00D64884"/>
    <w:rsid w:val="00D651E6"/>
    <w:rsid w:val="00D66102"/>
    <w:rsid w:val="00D666DF"/>
    <w:rsid w:val="00D6748E"/>
    <w:rsid w:val="00D70DBD"/>
    <w:rsid w:val="00D72043"/>
    <w:rsid w:val="00D7218C"/>
    <w:rsid w:val="00D7357D"/>
    <w:rsid w:val="00D74133"/>
    <w:rsid w:val="00D7467F"/>
    <w:rsid w:val="00D74B01"/>
    <w:rsid w:val="00D75DB2"/>
    <w:rsid w:val="00D76AC2"/>
    <w:rsid w:val="00D76D6A"/>
    <w:rsid w:val="00D807D4"/>
    <w:rsid w:val="00D8154F"/>
    <w:rsid w:val="00D81676"/>
    <w:rsid w:val="00D81B57"/>
    <w:rsid w:val="00D82610"/>
    <w:rsid w:val="00D82A83"/>
    <w:rsid w:val="00D83866"/>
    <w:rsid w:val="00D83FFA"/>
    <w:rsid w:val="00D84C61"/>
    <w:rsid w:val="00D86BC1"/>
    <w:rsid w:val="00D87111"/>
    <w:rsid w:val="00D87273"/>
    <w:rsid w:val="00D876ED"/>
    <w:rsid w:val="00D9011E"/>
    <w:rsid w:val="00D90D87"/>
    <w:rsid w:val="00D90F06"/>
    <w:rsid w:val="00D9136A"/>
    <w:rsid w:val="00D92AA6"/>
    <w:rsid w:val="00D93804"/>
    <w:rsid w:val="00D94245"/>
    <w:rsid w:val="00D94C50"/>
    <w:rsid w:val="00D9681B"/>
    <w:rsid w:val="00D96EB5"/>
    <w:rsid w:val="00D9770E"/>
    <w:rsid w:val="00D97990"/>
    <w:rsid w:val="00DA0075"/>
    <w:rsid w:val="00DA019A"/>
    <w:rsid w:val="00DA16B3"/>
    <w:rsid w:val="00DA1CF0"/>
    <w:rsid w:val="00DA1DC5"/>
    <w:rsid w:val="00DA21C8"/>
    <w:rsid w:val="00DA41C3"/>
    <w:rsid w:val="00DA4D13"/>
    <w:rsid w:val="00DA5376"/>
    <w:rsid w:val="00DA5558"/>
    <w:rsid w:val="00DA793E"/>
    <w:rsid w:val="00DA7B2A"/>
    <w:rsid w:val="00DB0452"/>
    <w:rsid w:val="00DB1B5C"/>
    <w:rsid w:val="00DB229D"/>
    <w:rsid w:val="00DB2778"/>
    <w:rsid w:val="00DB2F6E"/>
    <w:rsid w:val="00DB4F52"/>
    <w:rsid w:val="00DB5460"/>
    <w:rsid w:val="00DB624B"/>
    <w:rsid w:val="00DB6F6B"/>
    <w:rsid w:val="00DB7325"/>
    <w:rsid w:val="00DB7BD6"/>
    <w:rsid w:val="00DC0070"/>
    <w:rsid w:val="00DC0336"/>
    <w:rsid w:val="00DC1092"/>
    <w:rsid w:val="00DC15A4"/>
    <w:rsid w:val="00DC17B3"/>
    <w:rsid w:val="00DC1A75"/>
    <w:rsid w:val="00DC1F67"/>
    <w:rsid w:val="00DC2747"/>
    <w:rsid w:val="00DC2DF7"/>
    <w:rsid w:val="00DC3EBC"/>
    <w:rsid w:val="00DC4482"/>
    <w:rsid w:val="00DC519D"/>
    <w:rsid w:val="00DC5FCD"/>
    <w:rsid w:val="00DC6098"/>
    <w:rsid w:val="00DC6AF6"/>
    <w:rsid w:val="00DC74AF"/>
    <w:rsid w:val="00DC7C75"/>
    <w:rsid w:val="00DD00CC"/>
    <w:rsid w:val="00DD0807"/>
    <w:rsid w:val="00DD0D1C"/>
    <w:rsid w:val="00DD106C"/>
    <w:rsid w:val="00DD2563"/>
    <w:rsid w:val="00DD27EB"/>
    <w:rsid w:val="00DD368E"/>
    <w:rsid w:val="00DD37F5"/>
    <w:rsid w:val="00DD3EBD"/>
    <w:rsid w:val="00DD4442"/>
    <w:rsid w:val="00DD51C9"/>
    <w:rsid w:val="00DD5BA3"/>
    <w:rsid w:val="00DD62F0"/>
    <w:rsid w:val="00DD6A4C"/>
    <w:rsid w:val="00DD7913"/>
    <w:rsid w:val="00DE0BD8"/>
    <w:rsid w:val="00DE1229"/>
    <w:rsid w:val="00DE1A89"/>
    <w:rsid w:val="00DE1C61"/>
    <w:rsid w:val="00DE224F"/>
    <w:rsid w:val="00DE2D73"/>
    <w:rsid w:val="00DE37D9"/>
    <w:rsid w:val="00DE3AC1"/>
    <w:rsid w:val="00DE4869"/>
    <w:rsid w:val="00DE492A"/>
    <w:rsid w:val="00DE4EB6"/>
    <w:rsid w:val="00DE5250"/>
    <w:rsid w:val="00DE5860"/>
    <w:rsid w:val="00DE5934"/>
    <w:rsid w:val="00DE615A"/>
    <w:rsid w:val="00DE626F"/>
    <w:rsid w:val="00DE6719"/>
    <w:rsid w:val="00DE7466"/>
    <w:rsid w:val="00DE775E"/>
    <w:rsid w:val="00DF1060"/>
    <w:rsid w:val="00DF1400"/>
    <w:rsid w:val="00DF394A"/>
    <w:rsid w:val="00DF4B9C"/>
    <w:rsid w:val="00DF72BE"/>
    <w:rsid w:val="00DF77F7"/>
    <w:rsid w:val="00E009A7"/>
    <w:rsid w:val="00E01B04"/>
    <w:rsid w:val="00E024B2"/>
    <w:rsid w:val="00E03782"/>
    <w:rsid w:val="00E03883"/>
    <w:rsid w:val="00E03891"/>
    <w:rsid w:val="00E03AF6"/>
    <w:rsid w:val="00E050F4"/>
    <w:rsid w:val="00E050FB"/>
    <w:rsid w:val="00E057AE"/>
    <w:rsid w:val="00E0651F"/>
    <w:rsid w:val="00E06AE4"/>
    <w:rsid w:val="00E0726A"/>
    <w:rsid w:val="00E07424"/>
    <w:rsid w:val="00E10938"/>
    <w:rsid w:val="00E1099B"/>
    <w:rsid w:val="00E10C58"/>
    <w:rsid w:val="00E10DC6"/>
    <w:rsid w:val="00E14082"/>
    <w:rsid w:val="00E146A7"/>
    <w:rsid w:val="00E150A6"/>
    <w:rsid w:val="00E15739"/>
    <w:rsid w:val="00E2072D"/>
    <w:rsid w:val="00E2249D"/>
    <w:rsid w:val="00E22533"/>
    <w:rsid w:val="00E2315A"/>
    <w:rsid w:val="00E233AA"/>
    <w:rsid w:val="00E23869"/>
    <w:rsid w:val="00E23E55"/>
    <w:rsid w:val="00E24B0C"/>
    <w:rsid w:val="00E24CE0"/>
    <w:rsid w:val="00E24F0A"/>
    <w:rsid w:val="00E25C03"/>
    <w:rsid w:val="00E26497"/>
    <w:rsid w:val="00E26D87"/>
    <w:rsid w:val="00E2708E"/>
    <w:rsid w:val="00E27103"/>
    <w:rsid w:val="00E27672"/>
    <w:rsid w:val="00E317C6"/>
    <w:rsid w:val="00E319A5"/>
    <w:rsid w:val="00E319B1"/>
    <w:rsid w:val="00E32069"/>
    <w:rsid w:val="00E33830"/>
    <w:rsid w:val="00E3383D"/>
    <w:rsid w:val="00E33BEE"/>
    <w:rsid w:val="00E34310"/>
    <w:rsid w:val="00E35554"/>
    <w:rsid w:val="00E35CEE"/>
    <w:rsid w:val="00E36062"/>
    <w:rsid w:val="00E3619E"/>
    <w:rsid w:val="00E36CDB"/>
    <w:rsid w:val="00E36EC1"/>
    <w:rsid w:val="00E373DD"/>
    <w:rsid w:val="00E37EBA"/>
    <w:rsid w:val="00E37F60"/>
    <w:rsid w:val="00E40220"/>
    <w:rsid w:val="00E40E08"/>
    <w:rsid w:val="00E40FD8"/>
    <w:rsid w:val="00E411BA"/>
    <w:rsid w:val="00E425EF"/>
    <w:rsid w:val="00E43E80"/>
    <w:rsid w:val="00E444FD"/>
    <w:rsid w:val="00E44D87"/>
    <w:rsid w:val="00E45075"/>
    <w:rsid w:val="00E46672"/>
    <w:rsid w:val="00E46EBC"/>
    <w:rsid w:val="00E4752C"/>
    <w:rsid w:val="00E47720"/>
    <w:rsid w:val="00E508EB"/>
    <w:rsid w:val="00E51502"/>
    <w:rsid w:val="00E51696"/>
    <w:rsid w:val="00E52BB0"/>
    <w:rsid w:val="00E52D6B"/>
    <w:rsid w:val="00E52FC4"/>
    <w:rsid w:val="00E5334D"/>
    <w:rsid w:val="00E53953"/>
    <w:rsid w:val="00E54715"/>
    <w:rsid w:val="00E54ADB"/>
    <w:rsid w:val="00E556CF"/>
    <w:rsid w:val="00E5641F"/>
    <w:rsid w:val="00E56C7C"/>
    <w:rsid w:val="00E60F73"/>
    <w:rsid w:val="00E61A92"/>
    <w:rsid w:val="00E635C1"/>
    <w:rsid w:val="00E64208"/>
    <w:rsid w:val="00E64EB4"/>
    <w:rsid w:val="00E652C1"/>
    <w:rsid w:val="00E65604"/>
    <w:rsid w:val="00E660A8"/>
    <w:rsid w:val="00E67ED7"/>
    <w:rsid w:val="00E708D3"/>
    <w:rsid w:val="00E70D52"/>
    <w:rsid w:val="00E710E1"/>
    <w:rsid w:val="00E71245"/>
    <w:rsid w:val="00E7265C"/>
    <w:rsid w:val="00E730F1"/>
    <w:rsid w:val="00E74728"/>
    <w:rsid w:val="00E74A98"/>
    <w:rsid w:val="00E7512D"/>
    <w:rsid w:val="00E75B72"/>
    <w:rsid w:val="00E75D7D"/>
    <w:rsid w:val="00E76C40"/>
    <w:rsid w:val="00E8021F"/>
    <w:rsid w:val="00E80BA0"/>
    <w:rsid w:val="00E8115B"/>
    <w:rsid w:val="00E8164B"/>
    <w:rsid w:val="00E81ED1"/>
    <w:rsid w:val="00E83475"/>
    <w:rsid w:val="00E836B7"/>
    <w:rsid w:val="00E83B45"/>
    <w:rsid w:val="00E843C9"/>
    <w:rsid w:val="00E84482"/>
    <w:rsid w:val="00E86EA5"/>
    <w:rsid w:val="00E87343"/>
    <w:rsid w:val="00E87ADF"/>
    <w:rsid w:val="00E91156"/>
    <w:rsid w:val="00E9239B"/>
    <w:rsid w:val="00E927FF"/>
    <w:rsid w:val="00E92C52"/>
    <w:rsid w:val="00E937C8"/>
    <w:rsid w:val="00E946C2"/>
    <w:rsid w:val="00E95341"/>
    <w:rsid w:val="00E96DC3"/>
    <w:rsid w:val="00E970A0"/>
    <w:rsid w:val="00E971BF"/>
    <w:rsid w:val="00E977A3"/>
    <w:rsid w:val="00EA09F8"/>
    <w:rsid w:val="00EA0EF6"/>
    <w:rsid w:val="00EA1DAC"/>
    <w:rsid w:val="00EA233E"/>
    <w:rsid w:val="00EA2411"/>
    <w:rsid w:val="00EA3009"/>
    <w:rsid w:val="00EA34EE"/>
    <w:rsid w:val="00EA3784"/>
    <w:rsid w:val="00EA5B22"/>
    <w:rsid w:val="00EA64D8"/>
    <w:rsid w:val="00EA715D"/>
    <w:rsid w:val="00EA7432"/>
    <w:rsid w:val="00EA78D4"/>
    <w:rsid w:val="00EA7E47"/>
    <w:rsid w:val="00EB0050"/>
    <w:rsid w:val="00EB0622"/>
    <w:rsid w:val="00EB10F3"/>
    <w:rsid w:val="00EB1C2A"/>
    <w:rsid w:val="00EB268A"/>
    <w:rsid w:val="00EB2C95"/>
    <w:rsid w:val="00EB45B7"/>
    <w:rsid w:val="00EB5375"/>
    <w:rsid w:val="00EB64B1"/>
    <w:rsid w:val="00EC0538"/>
    <w:rsid w:val="00EC0946"/>
    <w:rsid w:val="00EC10BD"/>
    <w:rsid w:val="00EC1D50"/>
    <w:rsid w:val="00EC1D94"/>
    <w:rsid w:val="00EC28B3"/>
    <w:rsid w:val="00EC3F5A"/>
    <w:rsid w:val="00EC5142"/>
    <w:rsid w:val="00EC559E"/>
    <w:rsid w:val="00EC55D3"/>
    <w:rsid w:val="00EC5C37"/>
    <w:rsid w:val="00EC6629"/>
    <w:rsid w:val="00EC7387"/>
    <w:rsid w:val="00EC7A39"/>
    <w:rsid w:val="00ED05D8"/>
    <w:rsid w:val="00ED0640"/>
    <w:rsid w:val="00ED089E"/>
    <w:rsid w:val="00ED0F2E"/>
    <w:rsid w:val="00ED1268"/>
    <w:rsid w:val="00ED126C"/>
    <w:rsid w:val="00ED2FC0"/>
    <w:rsid w:val="00ED3798"/>
    <w:rsid w:val="00ED3C48"/>
    <w:rsid w:val="00ED48FA"/>
    <w:rsid w:val="00ED5141"/>
    <w:rsid w:val="00ED5D36"/>
    <w:rsid w:val="00ED6624"/>
    <w:rsid w:val="00ED693C"/>
    <w:rsid w:val="00ED6FFB"/>
    <w:rsid w:val="00ED7E6B"/>
    <w:rsid w:val="00EE029E"/>
    <w:rsid w:val="00EE0A29"/>
    <w:rsid w:val="00EE12FF"/>
    <w:rsid w:val="00EE144B"/>
    <w:rsid w:val="00EE204A"/>
    <w:rsid w:val="00EE40B3"/>
    <w:rsid w:val="00EE470B"/>
    <w:rsid w:val="00EE4D7A"/>
    <w:rsid w:val="00EE4E43"/>
    <w:rsid w:val="00EE60D6"/>
    <w:rsid w:val="00EE6287"/>
    <w:rsid w:val="00EE6B12"/>
    <w:rsid w:val="00EE763A"/>
    <w:rsid w:val="00EF19A0"/>
    <w:rsid w:val="00EF1ED0"/>
    <w:rsid w:val="00EF3F98"/>
    <w:rsid w:val="00EF43CA"/>
    <w:rsid w:val="00EF50D4"/>
    <w:rsid w:val="00EF54D8"/>
    <w:rsid w:val="00EF64BF"/>
    <w:rsid w:val="00EF6932"/>
    <w:rsid w:val="00EF7051"/>
    <w:rsid w:val="00EF7384"/>
    <w:rsid w:val="00EF7B03"/>
    <w:rsid w:val="00F00424"/>
    <w:rsid w:val="00F00840"/>
    <w:rsid w:val="00F00EFC"/>
    <w:rsid w:val="00F01AAE"/>
    <w:rsid w:val="00F01F81"/>
    <w:rsid w:val="00F0225E"/>
    <w:rsid w:val="00F045E2"/>
    <w:rsid w:val="00F06747"/>
    <w:rsid w:val="00F06810"/>
    <w:rsid w:val="00F07FD6"/>
    <w:rsid w:val="00F1037C"/>
    <w:rsid w:val="00F10531"/>
    <w:rsid w:val="00F10A34"/>
    <w:rsid w:val="00F114EF"/>
    <w:rsid w:val="00F115B7"/>
    <w:rsid w:val="00F1231A"/>
    <w:rsid w:val="00F12ECF"/>
    <w:rsid w:val="00F132E7"/>
    <w:rsid w:val="00F14AA6"/>
    <w:rsid w:val="00F14C00"/>
    <w:rsid w:val="00F15580"/>
    <w:rsid w:val="00F15747"/>
    <w:rsid w:val="00F165CF"/>
    <w:rsid w:val="00F1679C"/>
    <w:rsid w:val="00F1731F"/>
    <w:rsid w:val="00F17913"/>
    <w:rsid w:val="00F17930"/>
    <w:rsid w:val="00F21026"/>
    <w:rsid w:val="00F2150F"/>
    <w:rsid w:val="00F21809"/>
    <w:rsid w:val="00F21941"/>
    <w:rsid w:val="00F26AE6"/>
    <w:rsid w:val="00F26D25"/>
    <w:rsid w:val="00F27086"/>
    <w:rsid w:val="00F32468"/>
    <w:rsid w:val="00F3250D"/>
    <w:rsid w:val="00F32788"/>
    <w:rsid w:val="00F33AE6"/>
    <w:rsid w:val="00F33E47"/>
    <w:rsid w:val="00F36030"/>
    <w:rsid w:val="00F360FA"/>
    <w:rsid w:val="00F363D3"/>
    <w:rsid w:val="00F372CA"/>
    <w:rsid w:val="00F37A9B"/>
    <w:rsid w:val="00F40270"/>
    <w:rsid w:val="00F4034A"/>
    <w:rsid w:val="00F40C95"/>
    <w:rsid w:val="00F414C3"/>
    <w:rsid w:val="00F41A6D"/>
    <w:rsid w:val="00F42E95"/>
    <w:rsid w:val="00F44167"/>
    <w:rsid w:val="00F444B6"/>
    <w:rsid w:val="00F44666"/>
    <w:rsid w:val="00F44AEE"/>
    <w:rsid w:val="00F47279"/>
    <w:rsid w:val="00F4740C"/>
    <w:rsid w:val="00F475B4"/>
    <w:rsid w:val="00F50A62"/>
    <w:rsid w:val="00F50A97"/>
    <w:rsid w:val="00F5439A"/>
    <w:rsid w:val="00F60B04"/>
    <w:rsid w:val="00F6244B"/>
    <w:rsid w:val="00F64274"/>
    <w:rsid w:val="00F64622"/>
    <w:rsid w:val="00F648A9"/>
    <w:rsid w:val="00F64B0B"/>
    <w:rsid w:val="00F64BDB"/>
    <w:rsid w:val="00F65B9B"/>
    <w:rsid w:val="00F67700"/>
    <w:rsid w:val="00F6792B"/>
    <w:rsid w:val="00F679EE"/>
    <w:rsid w:val="00F67A66"/>
    <w:rsid w:val="00F67D46"/>
    <w:rsid w:val="00F70316"/>
    <w:rsid w:val="00F71AF5"/>
    <w:rsid w:val="00F721C2"/>
    <w:rsid w:val="00F733B5"/>
    <w:rsid w:val="00F7396E"/>
    <w:rsid w:val="00F747E9"/>
    <w:rsid w:val="00F74C65"/>
    <w:rsid w:val="00F7529D"/>
    <w:rsid w:val="00F75925"/>
    <w:rsid w:val="00F75B23"/>
    <w:rsid w:val="00F76E7C"/>
    <w:rsid w:val="00F806D3"/>
    <w:rsid w:val="00F83482"/>
    <w:rsid w:val="00F83C74"/>
    <w:rsid w:val="00F83E21"/>
    <w:rsid w:val="00F8419B"/>
    <w:rsid w:val="00F84CDD"/>
    <w:rsid w:val="00F8517B"/>
    <w:rsid w:val="00F8546C"/>
    <w:rsid w:val="00F861A0"/>
    <w:rsid w:val="00F86BFB"/>
    <w:rsid w:val="00F86C1D"/>
    <w:rsid w:val="00F871CA"/>
    <w:rsid w:val="00F87501"/>
    <w:rsid w:val="00F91128"/>
    <w:rsid w:val="00F94296"/>
    <w:rsid w:val="00F944FB"/>
    <w:rsid w:val="00F946C2"/>
    <w:rsid w:val="00F94A1A"/>
    <w:rsid w:val="00F9526A"/>
    <w:rsid w:val="00F9680E"/>
    <w:rsid w:val="00FA0E06"/>
    <w:rsid w:val="00FA0FD8"/>
    <w:rsid w:val="00FA149C"/>
    <w:rsid w:val="00FA19F7"/>
    <w:rsid w:val="00FA699E"/>
    <w:rsid w:val="00FA6CA0"/>
    <w:rsid w:val="00FA7111"/>
    <w:rsid w:val="00FA7531"/>
    <w:rsid w:val="00FA795E"/>
    <w:rsid w:val="00FA7CB6"/>
    <w:rsid w:val="00FB0132"/>
    <w:rsid w:val="00FB17BA"/>
    <w:rsid w:val="00FB1DC5"/>
    <w:rsid w:val="00FB20B9"/>
    <w:rsid w:val="00FB2E85"/>
    <w:rsid w:val="00FB46D0"/>
    <w:rsid w:val="00FB50BF"/>
    <w:rsid w:val="00FB5471"/>
    <w:rsid w:val="00FB5E8E"/>
    <w:rsid w:val="00FB616A"/>
    <w:rsid w:val="00FB669B"/>
    <w:rsid w:val="00FB6A4B"/>
    <w:rsid w:val="00FC0EF1"/>
    <w:rsid w:val="00FC0FF7"/>
    <w:rsid w:val="00FC2366"/>
    <w:rsid w:val="00FC34DA"/>
    <w:rsid w:val="00FC36C4"/>
    <w:rsid w:val="00FC38CF"/>
    <w:rsid w:val="00FC3B0F"/>
    <w:rsid w:val="00FC4014"/>
    <w:rsid w:val="00FC4972"/>
    <w:rsid w:val="00FC4AA1"/>
    <w:rsid w:val="00FC6C47"/>
    <w:rsid w:val="00FC7DE5"/>
    <w:rsid w:val="00FD06A2"/>
    <w:rsid w:val="00FD0FDA"/>
    <w:rsid w:val="00FD2BA7"/>
    <w:rsid w:val="00FD36F6"/>
    <w:rsid w:val="00FD3862"/>
    <w:rsid w:val="00FD39C2"/>
    <w:rsid w:val="00FD3D33"/>
    <w:rsid w:val="00FD4257"/>
    <w:rsid w:val="00FD4835"/>
    <w:rsid w:val="00FD4CB9"/>
    <w:rsid w:val="00FD4EAB"/>
    <w:rsid w:val="00FD516A"/>
    <w:rsid w:val="00FD6D43"/>
    <w:rsid w:val="00FD6F68"/>
    <w:rsid w:val="00FD7E3E"/>
    <w:rsid w:val="00FE01D3"/>
    <w:rsid w:val="00FE05D6"/>
    <w:rsid w:val="00FE3042"/>
    <w:rsid w:val="00FE32D6"/>
    <w:rsid w:val="00FE3ACF"/>
    <w:rsid w:val="00FE3AF2"/>
    <w:rsid w:val="00FE4FC7"/>
    <w:rsid w:val="00FE6413"/>
    <w:rsid w:val="00FE652C"/>
    <w:rsid w:val="00FE6EEE"/>
    <w:rsid w:val="00FF0438"/>
    <w:rsid w:val="00FF0539"/>
    <w:rsid w:val="00FF0EE6"/>
    <w:rsid w:val="00FF1795"/>
    <w:rsid w:val="00FF17B3"/>
    <w:rsid w:val="00FF219E"/>
    <w:rsid w:val="00FF2B4A"/>
    <w:rsid w:val="00FF3942"/>
    <w:rsid w:val="00FF3D89"/>
    <w:rsid w:val="00FF4492"/>
    <w:rsid w:val="00FF48C8"/>
    <w:rsid w:val="00FF4C0A"/>
    <w:rsid w:val="00FF533B"/>
    <w:rsid w:val="00FF5D4D"/>
    <w:rsid w:val="00FF6637"/>
    <w:rsid w:val="00FF73C5"/>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422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07"/>
  </w:style>
  <w:style w:type="paragraph" w:styleId="Heading1">
    <w:name w:val="heading 1"/>
    <w:basedOn w:val="Normal"/>
    <w:next w:val="Normal"/>
    <w:link w:val="Heading1Char"/>
    <w:uiPriority w:val="1"/>
    <w:qFormat/>
    <w:rsid w:val="00B60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74F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2271C1"/>
    <w:pPr>
      <w:keepNext/>
      <w:spacing w:after="0" w:line="240" w:lineRule="auto"/>
      <w:jc w:val="center"/>
      <w:outlineLvl w:val="2"/>
    </w:pPr>
    <w:rPr>
      <w:rFonts w:ascii="Arial" w:eastAsia="MS Mincho" w:hAnsi="Arial" w:cs="Arial"/>
      <w:b/>
      <w:bCs/>
      <w:sz w:val="32"/>
      <w:szCs w:val="24"/>
      <w:lang w:val="en-US"/>
    </w:rPr>
  </w:style>
  <w:style w:type="paragraph" w:styleId="Heading4">
    <w:name w:val="heading 4"/>
    <w:basedOn w:val="Normal"/>
    <w:next w:val="Normal"/>
    <w:link w:val="Heading4Char"/>
    <w:uiPriority w:val="1"/>
    <w:qFormat/>
    <w:rsid w:val="00216F78"/>
    <w:pPr>
      <w:keepNext/>
      <w:spacing w:after="0" w:line="240" w:lineRule="auto"/>
      <w:ind w:left="720"/>
      <w:jc w:val="both"/>
      <w:outlineLvl w:val="3"/>
    </w:pPr>
    <w:rPr>
      <w:rFonts w:ascii="Arial" w:eastAsia="MS Mincho" w:hAnsi="Arial" w:cs="Arial"/>
      <w:b/>
      <w:bCs/>
      <w:sz w:val="24"/>
      <w:szCs w:val="24"/>
      <w:lang w:val="en-US"/>
    </w:rPr>
  </w:style>
  <w:style w:type="paragraph" w:styleId="Heading5">
    <w:name w:val="heading 5"/>
    <w:basedOn w:val="Normal"/>
    <w:next w:val="Normal"/>
    <w:link w:val="Heading5Char"/>
    <w:uiPriority w:val="1"/>
    <w:qFormat/>
    <w:rsid w:val="00216F78"/>
    <w:pPr>
      <w:keepNext/>
      <w:spacing w:after="0" w:line="240" w:lineRule="auto"/>
      <w:jc w:val="center"/>
      <w:outlineLvl w:val="4"/>
    </w:pPr>
    <w:rPr>
      <w:rFonts w:ascii="Arial" w:eastAsia="MS Mincho" w:hAnsi="Arial" w:cs="Arial"/>
      <w:b/>
      <w:bCs/>
      <w:sz w:val="24"/>
      <w:szCs w:val="24"/>
      <w:lang w:val="en-US"/>
    </w:rPr>
  </w:style>
  <w:style w:type="paragraph" w:styleId="Heading6">
    <w:name w:val="heading 6"/>
    <w:basedOn w:val="Normal"/>
    <w:next w:val="Normal"/>
    <w:link w:val="Heading6Char"/>
    <w:uiPriority w:val="1"/>
    <w:qFormat/>
    <w:rsid w:val="00216F78"/>
    <w:pPr>
      <w:spacing w:before="240" w:after="60" w:line="240" w:lineRule="auto"/>
      <w:outlineLvl w:val="5"/>
    </w:pPr>
    <w:rPr>
      <w:rFonts w:ascii="Times New Roman" w:eastAsia="MS Mincho" w:hAnsi="Times New Roman" w:cs="Times New Roman"/>
      <w:b/>
      <w:bCs/>
      <w:lang w:val="en-US"/>
    </w:rPr>
  </w:style>
  <w:style w:type="paragraph" w:styleId="Heading7">
    <w:name w:val="heading 7"/>
    <w:basedOn w:val="Normal"/>
    <w:next w:val="Normal"/>
    <w:link w:val="Heading7Char"/>
    <w:qFormat/>
    <w:rsid w:val="00216F78"/>
    <w:pPr>
      <w:keepNext/>
      <w:spacing w:after="0" w:line="240" w:lineRule="auto"/>
      <w:jc w:val="center"/>
      <w:outlineLvl w:val="6"/>
    </w:pPr>
    <w:rPr>
      <w:rFonts w:ascii="Times New Roman" w:eastAsia="MS Mincho" w:hAnsi="Times New Roman" w:cs="Times New Roman"/>
      <w:b/>
      <w:bCs/>
      <w:sz w:val="28"/>
      <w:szCs w:val="24"/>
      <w:lang w:val="en-GB"/>
    </w:rPr>
  </w:style>
  <w:style w:type="paragraph" w:styleId="Heading8">
    <w:name w:val="heading 8"/>
    <w:basedOn w:val="Normal"/>
    <w:next w:val="Normal"/>
    <w:link w:val="Heading8Char"/>
    <w:qFormat/>
    <w:rsid w:val="00216F78"/>
    <w:pPr>
      <w:spacing w:before="240" w:after="60" w:line="240" w:lineRule="auto"/>
      <w:outlineLvl w:val="7"/>
    </w:pPr>
    <w:rPr>
      <w:rFonts w:ascii="Times New Roman" w:eastAsia="MS Mincho" w:hAnsi="Times New Roman" w:cs="Times New Roman"/>
      <w:i/>
      <w:iCs/>
      <w:sz w:val="24"/>
      <w:szCs w:val="24"/>
      <w:lang w:val="en-US"/>
    </w:rPr>
  </w:style>
  <w:style w:type="paragraph" w:styleId="Heading9">
    <w:name w:val="heading 9"/>
    <w:basedOn w:val="Normal"/>
    <w:next w:val="Normal"/>
    <w:link w:val="Heading9Char"/>
    <w:qFormat/>
    <w:rsid w:val="00216F78"/>
    <w:pPr>
      <w:spacing w:before="240" w:after="60" w:line="240" w:lineRule="auto"/>
      <w:outlineLvl w:val="8"/>
    </w:pPr>
    <w:rPr>
      <w:rFonts w:ascii="Arial" w:eastAsia="MS Mincho" w:hAnsi="Arial" w:cs="Arial"/>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Annex"/>
    <w:basedOn w:val="Normal"/>
    <w:link w:val="ListParagraphChar"/>
    <w:uiPriority w:val="34"/>
    <w:qFormat/>
    <w:rsid w:val="005152E5"/>
    <w:pPr>
      <w:ind w:left="720"/>
      <w:contextualSpacing/>
    </w:pPr>
    <w:rPr>
      <w:lang w:val="en-US"/>
    </w:rPr>
  </w:style>
  <w:style w:type="paragraph" w:customStyle="1" w:styleId="Default">
    <w:name w:val="Default"/>
    <w:rsid w:val="00362351"/>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Heading3Char">
    <w:name w:val="Heading 3 Char"/>
    <w:basedOn w:val="DefaultParagraphFont"/>
    <w:link w:val="Heading3"/>
    <w:rsid w:val="002271C1"/>
    <w:rPr>
      <w:rFonts w:ascii="Arial" w:eastAsia="MS Mincho" w:hAnsi="Arial" w:cs="Arial"/>
      <w:b/>
      <w:bCs/>
      <w:sz w:val="32"/>
      <w:szCs w:val="24"/>
      <w:lang w:val="en-US"/>
    </w:rPr>
  </w:style>
  <w:style w:type="paragraph" w:styleId="BodyText">
    <w:name w:val="Body Text"/>
    <w:basedOn w:val="Normal"/>
    <w:link w:val="BodyTextChar"/>
    <w:uiPriority w:val="1"/>
    <w:qFormat/>
    <w:rsid w:val="002271C1"/>
    <w:pPr>
      <w:spacing w:after="0" w:line="240" w:lineRule="auto"/>
      <w:jc w:val="both"/>
    </w:pPr>
    <w:rPr>
      <w:rFonts w:ascii="Arial" w:eastAsia="MS Mincho" w:hAnsi="Arial" w:cs="Arial"/>
      <w:sz w:val="24"/>
      <w:szCs w:val="24"/>
      <w:lang w:val="en-US"/>
    </w:rPr>
  </w:style>
  <w:style w:type="character" w:customStyle="1" w:styleId="BodyTextChar">
    <w:name w:val="Body Text Char"/>
    <w:basedOn w:val="DefaultParagraphFont"/>
    <w:link w:val="BodyText"/>
    <w:uiPriority w:val="1"/>
    <w:rsid w:val="002271C1"/>
    <w:rPr>
      <w:rFonts w:ascii="Arial" w:eastAsia="MS Mincho" w:hAnsi="Arial" w:cs="Arial"/>
      <w:sz w:val="24"/>
      <w:szCs w:val="24"/>
      <w:lang w:val="en-US"/>
    </w:rPr>
  </w:style>
  <w:style w:type="character" w:customStyle="1" w:styleId="Heading2Char">
    <w:name w:val="Heading 2 Char"/>
    <w:basedOn w:val="DefaultParagraphFont"/>
    <w:link w:val="Heading2"/>
    <w:rsid w:val="00574FD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B60F9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216F78"/>
    <w:rPr>
      <w:rFonts w:ascii="Arial" w:eastAsia="MS Mincho" w:hAnsi="Arial" w:cs="Arial"/>
      <w:b/>
      <w:bCs/>
      <w:sz w:val="24"/>
      <w:szCs w:val="24"/>
      <w:lang w:val="en-US"/>
    </w:rPr>
  </w:style>
  <w:style w:type="character" w:customStyle="1" w:styleId="Heading5Char">
    <w:name w:val="Heading 5 Char"/>
    <w:basedOn w:val="DefaultParagraphFont"/>
    <w:link w:val="Heading5"/>
    <w:rsid w:val="00216F78"/>
    <w:rPr>
      <w:rFonts w:ascii="Arial" w:eastAsia="MS Mincho" w:hAnsi="Arial" w:cs="Arial"/>
      <w:b/>
      <w:bCs/>
      <w:sz w:val="24"/>
      <w:szCs w:val="24"/>
      <w:lang w:val="en-US"/>
    </w:rPr>
  </w:style>
  <w:style w:type="character" w:customStyle="1" w:styleId="Heading6Char">
    <w:name w:val="Heading 6 Char"/>
    <w:basedOn w:val="DefaultParagraphFont"/>
    <w:link w:val="Heading6"/>
    <w:rsid w:val="00216F78"/>
    <w:rPr>
      <w:rFonts w:ascii="Times New Roman" w:eastAsia="MS Mincho" w:hAnsi="Times New Roman" w:cs="Times New Roman"/>
      <w:b/>
      <w:bCs/>
      <w:lang w:val="en-US"/>
    </w:rPr>
  </w:style>
  <w:style w:type="character" w:customStyle="1" w:styleId="Heading7Char">
    <w:name w:val="Heading 7 Char"/>
    <w:basedOn w:val="DefaultParagraphFont"/>
    <w:link w:val="Heading7"/>
    <w:rsid w:val="00216F78"/>
    <w:rPr>
      <w:rFonts w:ascii="Times New Roman" w:eastAsia="MS Mincho" w:hAnsi="Times New Roman" w:cs="Times New Roman"/>
      <w:b/>
      <w:bCs/>
      <w:sz w:val="28"/>
      <w:szCs w:val="24"/>
      <w:lang w:val="en-GB"/>
    </w:rPr>
  </w:style>
  <w:style w:type="character" w:customStyle="1" w:styleId="Heading8Char">
    <w:name w:val="Heading 8 Char"/>
    <w:basedOn w:val="DefaultParagraphFont"/>
    <w:link w:val="Heading8"/>
    <w:rsid w:val="00216F78"/>
    <w:rPr>
      <w:rFonts w:ascii="Times New Roman" w:eastAsia="MS Mincho" w:hAnsi="Times New Roman" w:cs="Times New Roman"/>
      <w:i/>
      <w:iCs/>
      <w:sz w:val="24"/>
      <w:szCs w:val="24"/>
      <w:lang w:val="en-US"/>
    </w:rPr>
  </w:style>
  <w:style w:type="character" w:customStyle="1" w:styleId="Heading9Char">
    <w:name w:val="Heading 9 Char"/>
    <w:basedOn w:val="DefaultParagraphFont"/>
    <w:link w:val="Heading9"/>
    <w:rsid w:val="00216F78"/>
    <w:rPr>
      <w:rFonts w:ascii="Arial" w:eastAsia="MS Mincho" w:hAnsi="Arial" w:cs="Arial"/>
      <w:lang w:val="de-DE" w:eastAsia="de-DE"/>
    </w:rPr>
  </w:style>
  <w:style w:type="paragraph" w:styleId="Title">
    <w:name w:val="Title"/>
    <w:basedOn w:val="Normal"/>
    <w:link w:val="TitleChar"/>
    <w:uiPriority w:val="1"/>
    <w:qFormat/>
    <w:rsid w:val="00216F78"/>
    <w:pPr>
      <w:spacing w:after="0" w:line="240" w:lineRule="auto"/>
      <w:jc w:val="center"/>
    </w:pPr>
    <w:rPr>
      <w:rFonts w:ascii="Times New Roman" w:eastAsia="MS Mincho" w:hAnsi="Times New Roman" w:cs="Times New Roman"/>
      <w:b/>
      <w:bCs/>
      <w:sz w:val="28"/>
      <w:szCs w:val="24"/>
      <w:lang w:val="en-GB"/>
    </w:rPr>
  </w:style>
  <w:style w:type="character" w:customStyle="1" w:styleId="TitleChar">
    <w:name w:val="Title Char"/>
    <w:basedOn w:val="DefaultParagraphFont"/>
    <w:link w:val="Title"/>
    <w:rsid w:val="00216F78"/>
    <w:rPr>
      <w:rFonts w:ascii="Times New Roman" w:eastAsia="MS Mincho" w:hAnsi="Times New Roman" w:cs="Times New Roman"/>
      <w:b/>
      <w:bCs/>
      <w:sz w:val="28"/>
      <w:szCs w:val="24"/>
      <w:lang w:val="en-GB"/>
    </w:rPr>
  </w:style>
  <w:style w:type="character" w:styleId="Emphasis">
    <w:name w:val="Emphasis"/>
    <w:basedOn w:val="DefaultParagraphFont"/>
    <w:qFormat/>
    <w:rsid w:val="00216F78"/>
    <w:rPr>
      <w:i/>
      <w:iCs/>
    </w:rPr>
  </w:style>
  <w:style w:type="paragraph" w:styleId="NoSpacing">
    <w:name w:val="No Spacing"/>
    <w:link w:val="NoSpacingChar"/>
    <w:uiPriority w:val="99"/>
    <w:qFormat/>
    <w:rsid w:val="00216F78"/>
    <w:pPr>
      <w:spacing w:after="0" w:line="240" w:lineRule="auto"/>
    </w:pPr>
    <w:rPr>
      <w:rFonts w:ascii="Calibri" w:eastAsia="MS Mincho" w:hAnsi="Calibri" w:cs="Times New Roman"/>
      <w:lang w:val="en-US"/>
    </w:rPr>
  </w:style>
  <w:style w:type="character" w:customStyle="1" w:styleId="NoSpacingChar">
    <w:name w:val="No Spacing Char"/>
    <w:basedOn w:val="DefaultParagraphFont"/>
    <w:link w:val="NoSpacing"/>
    <w:uiPriority w:val="1"/>
    <w:rsid w:val="00216F78"/>
    <w:rPr>
      <w:rFonts w:ascii="Calibri" w:eastAsia="MS Mincho" w:hAnsi="Calibri" w:cs="Times New Roman"/>
      <w:lang w:val="en-US"/>
    </w:rPr>
  </w:style>
  <w:style w:type="character" w:styleId="BookTitle">
    <w:name w:val="Book Title"/>
    <w:basedOn w:val="DefaultParagraphFont"/>
    <w:uiPriority w:val="33"/>
    <w:qFormat/>
    <w:rsid w:val="00216F78"/>
    <w:rPr>
      <w:b/>
      <w:bCs/>
      <w:smallCaps/>
      <w:spacing w:val="5"/>
    </w:rPr>
  </w:style>
  <w:style w:type="paragraph" w:styleId="TOCHeading">
    <w:name w:val="TOC Heading"/>
    <w:basedOn w:val="Heading1"/>
    <w:next w:val="Normal"/>
    <w:uiPriority w:val="39"/>
    <w:qFormat/>
    <w:rsid w:val="00216F78"/>
    <w:pPr>
      <w:outlineLvl w:val="9"/>
    </w:pPr>
    <w:rPr>
      <w:rFonts w:ascii="Cambria" w:eastAsia="MS Mincho" w:hAnsi="Cambria" w:cs="Times New Roman"/>
      <w:color w:val="365F91"/>
      <w:lang w:val="en-US"/>
    </w:rPr>
  </w:style>
  <w:style w:type="paragraph" w:customStyle="1" w:styleId="ColorfulList-Accent111">
    <w:name w:val="Colorful List - Accent 111"/>
    <w:basedOn w:val="Normal"/>
    <w:uiPriority w:val="34"/>
    <w:qFormat/>
    <w:rsid w:val="00216F78"/>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216F78"/>
    <w:pPr>
      <w:tabs>
        <w:tab w:val="center" w:pos="4680"/>
        <w:tab w:val="right" w:pos="9360"/>
      </w:tabs>
      <w:spacing w:after="0" w:line="240" w:lineRule="auto"/>
    </w:pPr>
    <w:rPr>
      <w:rFonts w:ascii="Times New Roman" w:eastAsia="MS Mincho" w:hAnsi="Times New Roman" w:cs="Times New Roman"/>
      <w:sz w:val="24"/>
      <w:szCs w:val="24"/>
      <w:lang w:val="en-US"/>
    </w:rPr>
  </w:style>
  <w:style w:type="character" w:customStyle="1" w:styleId="HeaderChar">
    <w:name w:val="Header Char"/>
    <w:basedOn w:val="DefaultParagraphFont"/>
    <w:link w:val="Header"/>
    <w:uiPriority w:val="99"/>
    <w:rsid w:val="00216F78"/>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216F78"/>
    <w:pPr>
      <w:tabs>
        <w:tab w:val="center" w:pos="4680"/>
        <w:tab w:val="right" w:pos="9360"/>
      </w:tabs>
      <w:spacing w:after="0" w:line="240" w:lineRule="auto"/>
    </w:pPr>
    <w:rPr>
      <w:rFonts w:ascii="Times New Roman" w:eastAsia="MS Mincho" w:hAnsi="Times New Roman" w:cs="Times New Roman"/>
      <w:sz w:val="24"/>
      <w:szCs w:val="24"/>
      <w:lang w:val="en-US"/>
    </w:rPr>
  </w:style>
  <w:style w:type="character" w:customStyle="1" w:styleId="FooterChar">
    <w:name w:val="Footer Char"/>
    <w:basedOn w:val="DefaultParagraphFont"/>
    <w:link w:val="Footer"/>
    <w:uiPriority w:val="99"/>
    <w:rsid w:val="00216F78"/>
    <w:rPr>
      <w:rFonts w:ascii="Times New Roman" w:eastAsia="MS Mincho" w:hAnsi="Times New Roman" w:cs="Times New Roman"/>
      <w:sz w:val="24"/>
      <w:szCs w:val="24"/>
      <w:lang w:val="en-US"/>
    </w:rPr>
  </w:style>
  <w:style w:type="paragraph" w:styleId="BodyText2">
    <w:name w:val="Body Text 2"/>
    <w:basedOn w:val="Normal"/>
    <w:link w:val="BodyText2Char"/>
    <w:uiPriority w:val="99"/>
    <w:unhideWhenUsed/>
    <w:rsid w:val="00216F78"/>
    <w:pPr>
      <w:spacing w:after="120" w:line="480" w:lineRule="auto"/>
    </w:pPr>
    <w:rPr>
      <w:rFonts w:ascii="Times New Roman" w:eastAsia="MS Mincho" w:hAnsi="Times New Roman" w:cs="Times New Roman"/>
      <w:sz w:val="24"/>
      <w:szCs w:val="24"/>
      <w:lang w:val="en-US"/>
    </w:rPr>
  </w:style>
  <w:style w:type="character" w:customStyle="1" w:styleId="BodyText2Char">
    <w:name w:val="Body Text 2 Char"/>
    <w:basedOn w:val="DefaultParagraphFont"/>
    <w:link w:val="BodyText2"/>
    <w:uiPriority w:val="99"/>
    <w:rsid w:val="00216F78"/>
    <w:rPr>
      <w:rFonts w:ascii="Times New Roman" w:eastAsia="MS Mincho" w:hAnsi="Times New Roman" w:cs="Times New Roman"/>
      <w:sz w:val="24"/>
      <w:szCs w:val="24"/>
      <w:lang w:val="en-US"/>
    </w:rPr>
  </w:style>
  <w:style w:type="paragraph" w:styleId="BalloonText">
    <w:name w:val="Balloon Text"/>
    <w:basedOn w:val="Normal"/>
    <w:link w:val="BalloonTextChar"/>
    <w:uiPriority w:val="99"/>
    <w:semiHidden/>
    <w:unhideWhenUsed/>
    <w:rsid w:val="00216F78"/>
    <w:pPr>
      <w:spacing w:after="0" w:line="240" w:lineRule="auto"/>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216F78"/>
    <w:rPr>
      <w:rFonts w:ascii="Segoe UI" w:eastAsia="MS Mincho" w:hAnsi="Segoe UI" w:cs="Segoe UI"/>
      <w:sz w:val="18"/>
      <w:szCs w:val="18"/>
      <w:lang w:val="en-US"/>
    </w:rPr>
  </w:style>
  <w:style w:type="paragraph" w:styleId="NormalWeb">
    <w:name w:val="Normal (Web)"/>
    <w:basedOn w:val="Normal"/>
    <w:uiPriority w:val="99"/>
    <w:unhideWhenUsed/>
    <w:rsid w:val="00216F78"/>
    <w:pPr>
      <w:spacing w:before="100" w:beforeAutospacing="1" w:after="100" w:afterAutospacing="1" w:line="240" w:lineRule="auto"/>
    </w:pPr>
    <w:rPr>
      <w:rFonts w:ascii="Times New Roman" w:eastAsia="MS Mincho" w:hAnsi="Times New Roman" w:cs="Times New Roman"/>
      <w:sz w:val="24"/>
      <w:szCs w:val="24"/>
      <w:lang w:val="en-US"/>
    </w:rPr>
  </w:style>
  <w:style w:type="table" w:styleId="TableGrid">
    <w:name w:val="Table Grid"/>
    <w:basedOn w:val="TableNormal"/>
    <w:uiPriority w:val="39"/>
    <w:rsid w:val="00216F78"/>
    <w:pPr>
      <w:spacing w:after="0" w:line="240" w:lineRule="auto"/>
    </w:pPr>
    <w:rPr>
      <w:rFonts w:ascii="Times New Roman" w:eastAsia="MS Mincho"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16F78"/>
    <w:rPr>
      <w:color w:val="0000FF" w:themeColor="hyperlink"/>
      <w:u w:val="single"/>
    </w:rPr>
  </w:style>
  <w:style w:type="paragraph" w:customStyle="1" w:styleId="TableParagraph">
    <w:name w:val="Table Paragraph"/>
    <w:basedOn w:val="Normal"/>
    <w:uiPriority w:val="1"/>
    <w:qFormat/>
    <w:rsid w:val="00175313"/>
    <w:pPr>
      <w:widowControl w:val="0"/>
      <w:autoSpaceDE w:val="0"/>
      <w:autoSpaceDN w:val="0"/>
      <w:spacing w:after="0" w:line="240" w:lineRule="auto"/>
    </w:pPr>
    <w:rPr>
      <w:rFonts w:ascii="Caladea" w:eastAsia="Caladea" w:hAnsi="Caladea" w:cs="Caladea"/>
    </w:rPr>
  </w:style>
  <w:style w:type="paragraph" w:styleId="TOC1">
    <w:name w:val="toc 1"/>
    <w:basedOn w:val="Normal"/>
    <w:uiPriority w:val="1"/>
    <w:qFormat/>
    <w:rsid w:val="00174454"/>
    <w:pPr>
      <w:widowControl w:val="0"/>
      <w:autoSpaceDE w:val="0"/>
      <w:autoSpaceDN w:val="0"/>
      <w:spacing w:after="0" w:line="240" w:lineRule="auto"/>
      <w:ind w:left="240"/>
    </w:pPr>
    <w:rPr>
      <w:rFonts w:ascii="Times New Roman" w:eastAsia="Times New Roman" w:hAnsi="Times New Roman" w:cs="Times New Roman"/>
      <w:sz w:val="24"/>
      <w:szCs w:val="24"/>
    </w:rPr>
  </w:style>
  <w:style w:type="paragraph" w:styleId="TOC2">
    <w:name w:val="toc 2"/>
    <w:basedOn w:val="Normal"/>
    <w:uiPriority w:val="1"/>
    <w:qFormat/>
    <w:rsid w:val="00174454"/>
    <w:pPr>
      <w:widowControl w:val="0"/>
      <w:autoSpaceDE w:val="0"/>
      <w:autoSpaceDN w:val="0"/>
      <w:spacing w:after="0" w:line="240" w:lineRule="auto"/>
      <w:ind w:left="1193" w:hanging="474"/>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BD22C0"/>
    <w:pPr>
      <w:spacing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BD22C0"/>
    <w:rPr>
      <w:rFonts w:eastAsiaTheme="minorEastAsia"/>
      <w:sz w:val="20"/>
      <w:szCs w:val="20"/>
      <w:lang w:val="en-US"/>
    </w:rPr>
  </w:style>
  <w:style w:type="character" w:styleId="Strong">
    <w:name w:val="Strong"/>
    <w:basedOn w:val="DefaultParagraphFont"/>
    <w:uiPriority w:val="22"/>
    <w:qFormat/>
    <w:rsid w:val="005716EC"/>
    <w:rPr>
      <w:b/>
      <w:bCs/>
    </w:r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qFormat/>
    <w:locked/>
    <w:rsid w:val="00F475B4"/>
    <w:rPr>
      <w:lang w:val="en-US"/>
    </w:rPr>
  </w:style>
  <w:style w:type="character" w:customStyle="1" w:styleId="CommentSubjectChar">
    <w:name w:val="Comment Subject Char"/>
    <w:basedOn w:val="CommentTextChar"/>
    <w:link w:val="CommentSubject"/>
    <w:uiPriority w:val="99"/>
    <w:semiHidden/>
    <w:rsid w:val="00F475B4"/>
    <w:rPr>
      <w:b/>
      <w:bCs/>
    </w:rPr>
  </w:style>
  <w:style w:type="paragraph" w:styleId="CommentSubject">
    <w:name w:val="annotation subject"/>
    <w:basedOn w:val="CommentText"/>
    <w:next w:val="CommentText"/>
    <w:link w:val="CommentSubjectChar"/>
    <w:uiPriority w:val="99"/>
    <w:semiHidden/>
    <w:unhideWhenUsed/>
    <w:rsid w:val="00F475B4"/>
    <w:rPr>
      <w:b/>
      <w:bCs/>
    </w:rPr>
  </w:style>
  <w:style w:type="character" w:customStyle="1" w:styleId="CommentSubjectChar1">
    <w:name w:val="Comment Subject Char1"/>
    <w:basedOn w:val="CommentTextChar"/>
    <w:link w:val="CommentSubject"/>
    <w:uiPriority w:val="99"/>
    <w:semiHidden/>
    <w:rsid w:val="00F475B4"/>
    <w:rPr>
      <w:b/>
      <w:bCs/>
    </w:rPr>
  </w:style>
</w:styles>
</file>

<file path=word/webSettings.xml><?xml version="1.0" encoding="utf-8"?>
<w:webSettings xmlns:r="http://schemas.openxmlformats.org/officeDocument/2006/relationships" xmlns:w="http://schemas.openxmlformats.org/wordprocessingml/2006/main">
  <w:divs>
    <w:div w:id="55014070">
      <w:bodyDiv w:val="1"/>
      <w:marLeft w:val="0"/>
      <w:marRight w:val="0"/>
      <w:marTop w:val="0"/>
      <w:marBottom w:val="0"/>
      <w:divBdr>
        <w:top w:val="none" w:sz="0" w:space="0" w:color="auto"/>
        <w:left w:val="none" w:sz="0" w:space="0" w:color="auto"/>
        <w:bottom w:val="none" w:sz="0" w:space="0" w:color="auto"/>
        <w:right w:val="none" w:sz="0" w:space="0" w:color="auto"/>
      </w:divBdr>
    </w:div>
    <w:div w:id="97916611">
      <w:bodyDiv w:val="1"/>
      <w:marLeft w:val="0"/>
      <w:marRight w:val="0"/>
      <w:marTop w:val="0"/>
      <w:marBottom w:val="0"/>
      <w:divBdr>
        <w:top w:val="none" w:sz="0" w:space="0" w:color="auto"/>
        <w:left w:val="none" w:sz="0" w:space="0" w:color="auto"/>
        <w:bottom w:val="none" w:sz="0" w:space="0" w:color="auto"/>
        <w:right w:val="none" w:sz="0" w:space="0" w:color="auto"/>
      </w:divBdr>
    </w:div>
    <w:div w:id="97993675">
      <w:bodyDiv w:val="1"/>
      <w:marLeft w:val="0"/>
      <w:marRight w:val="0"/>
      <w:marTop w:val="0"/>
      <w:marBottom w:val="0"/>
      <w:divBdr>
        <w:top w:val="none" w:sz="0" w:space="0" w:color="auto"/>
        <w:left w:val="none" w:sz="0" w:space="0" w:color="auto"/>
        <w:bottom w:val="none" w:sz="0" w:space="0" w:color="auto"/>
        <w:right w:val="none" w:sz="0" w:space="0" w:color="auto"/>
      </w:divBdr>
    </w:div>
    <w:div w:id="158078921">
      <w:bodyDiv w:val="1"/>
      <w:marLeft w:val="0"/>
      <w:marRight w:val="0"/>
      <w:marTop w:val="0"/>
      <w:marBottom w:val="0"/>
      <w:divBdr>
        <w:top w:val="none" w:sz="0" w:space="0" w:color="auto"/>
        <w:left w:val="none" w:sz="0" w:space="0" w:color="auto"/>
        <w:bottom w:val="none" w:sz="0" w:space="0" w:color="auto"/>
        <w:right w:val="none" w:sz="0" w:space="0" w:color="auto"/>
      </w:divBdr>
    </w:div>
    <w:div w:id="197622140">
      <w:bodyDiv w:val="1"/>
      <w:marLeft w:val="0"/>
      <w:marRight w:val="0"/>
      <w:marTop w:val="0"/>
      <w:marBottom w:val="0"/>
      <w:divBdr>
        <w:top w:val="none" w:sz="0" w:space="0" w:color="auto"/>
        <w:left w:val="none" w:sz="0" w:space="0" w:color="auto"/>
        <w:bottom w:val="none" w:sz="0" w:space="0" w:color="auto"/>
        <w:right w:val="none" w:sz="0" w:space="0" w:color="auto"/>
      </w:divBdr>
    </w:div>
    <w:div w:id="248198510">
      <w:bodyDiv w:val="1"/>
      <w:marLeft w:val="0"/>
      <w:marRight w:val="0"/>
      <w:marTop w:val="0"/>
      <w:marBottom w:val="0"/>
      <w:divBdr>
        <w:top w:val="none" w:sz="0" w:space="0" w:color="auto"/>
        <w:left w:val="none" w:sz="0" w:space="0" w:color="auto"/>
        <w:bottom w:val="none" w:sz="0" w:space="0" w:color="auto"/>
        <w:right w:val="none" w:sz="0" w:space="0" w:color="auto"/>
      </w:divBdr>
    </w:div>
    <w:div w:id="498156518">
      <w:bodyDiv w:val="1"/>
      <w:marLeft w:val="0"/>
      <w:marRight w:val="0"/>
      <w:marTop w:val="0"/>
      <w:marBottom w:val="0"/>
      <w:divBdr>
        <w:top w:val="none" w:sz="0" w:space="0" w:color="auto"/>
        <w:left w:val="none" w:sz="0" w:space="0" w:color="auto"/>
        <w:bottom w:val="none" w:sz="0" w:space="0" w:color="auto"/>
        <w:right w:val="none" w:sz="0" w:space="0" w:color="auto"/>
      </w:divBdr>
    </w:div>
    <w:div w:id="863371570">
      <w:bodyDiv w:val="1"/>
      <w:marLeft w:val="0"/>
      <w:marRight w:val="0"/>
      <w:marTop w:val="0"/>
      <w:marBottom w:val="0"/>
      <w:divBdr>
        <w:top w:val="none" w:sz="0" w:space="0" w:color="auto"/>
        <w:left w:val="none" w:sz="0" w:space="0" w:color="auto"/>
        <w:bottom w:val="none" w:sz="0" w:space="0" w:color="auto"/>
        <w:right w:val="none" w:sz="0" w:space="0" w:color="auto"/>
      </w:divBdr>
    </w:div>
    <w:div w:id="1271276423">
      <w:bodyDiv w:val="1"/>
      <w:marLeft w:val="0"/>
      <w:marRight w:val="0"/>
      <w:marTop w:val="0"/>
      <w:marBottom w:val="0"/>
      <w:divBdr>
        <w:top w:val="none" w:sz="0" w:space="0" w:color="auto"/>
        <w:left w:val="none" w:sz="0" w:space="0" w:color="auto"/>
        <w:bottom w:val="none" w:sz="0" w:space="0" w:color="auto"/>
        <w:right w:val="none" w:sz="0" w:space="0" w:color="auto"/>
      </w:divBdr>
    </w:div>
    <w:div w:id="1630164351">
      <w:bodyDiv w:val="1"/>
      <w:marLeft w:val="0"/>
      <w:marRight w:val="0"/>
      <w:marTop w:val="0"/>
      <w:marBottom w:val="0"/>
      <w:divBdr>
        <w:top w:val="none" w:sz="0" w:space="0" w:color="auto"/>
        <w:left w:val="none" w:sz="0" w:space="0" w:color="auto"/>
        <w:bottom w:val="none" w:sz="0" w:space="0" w:color="auto"/>
        <w:right w:val="none" w:sz="0" w:space="0" w:color="auto"/>
      </w:divBdr>
    </w:div>
    <w:div w:id="1742018498">
      <w:bodyDiv w:val="1"/>
      <w:marLeft w:val="0"/>
      <w:marRight w:val="0"/>
      <w:marTop w:val="0"/>
      <w:marBottom w:val="0"/>
      <w:divBdr>
        <w:top w:val="none" w:sz="0" w:space="0" w:color="auto"/>
        <w:left w:val="none" w:sz="0" w:space="0" w:color="auto"/>
        <w:bottom w:val="none" w:sz="0" w:space="0" w:color="auto"/>
        <w:right w:val="none" w:sz="0" w:space="0" w:color="auto"/>
      </w:divBdr>
    </w:div>
    <w:div w:id="1859616074">
      <w:bodyDiv w:val="1"/>
      <w:marLeft w:val="0"/>
      <w:marRight w:val="0"/>
      <w:marTop w:val="0"/>
      <w:marBottom w:val="0"/>
      <w:divBdr>
        <w:top w:val="none" w:sz="0" w:space="0" w:color="auto"/>
        <w:left w:val="none" w:sz="0" w:space="0" w:color="auto"/>
        <w:bottom w:val="none" w:sz="0" w:space="0" w:color="auto"/>
        <w:right w:val="none" w:sz="0" w:space="0" w:color="auto"/>
      </w:divBdr>
      <w:divsChild>
        <w:div w:id="1250045929">
          <w:marLeft w:val="0"/>
          <w:marRight w:val="0"/>
          <w:marTop w:val="0"/>
          <w:marBottom w:val="375"/>
          <w:divBdr>
            <w:top w:val="none" w:sz="0" w:space="0" w:color="auto"/>
            <w:left w:val="none" w:sz="0" w:space="0" w:color="auto"/>
            <w:bottom w:val="single" w:sz="18" w:space="0" w:color="F7F7F7"/>
            <w:right w:val="none" w:sz="0" w:space="0" w:color="auto"/>
          </w:divBdr>
        </w:div>
        <w:div w:id="260459022">
          <w:marLeft w:val="0"/>
          <w:marRight w:val="0"/>
          <w:marTop w:val="0"/>
          <w:marBottom w:val="375"/>
          <w:divBdr>
            <w:top w:val="none" w:sz="0" w:space="0" w:color="auto"/>
            <w:left w:val="none" w:sz="0" w:space="0" w:color="auto"/>
            <w:bottom w:val="single" w:sz="18" w:space="0" w:color="F7F7F7"/>
            <w:right w:val="none" w:sz="0" w:space="0" w:color="auto"/>
          </w:divBdr>
        </w:div>
        <w:div w:id="519783528">
          <w:marLeft w:val="0"/>
          <w:marRight w:val="0"/>
          <w:marTop w:val="0"/>
          <w:marBottom w:val="375"/>
          <w:divBdr>
            <w:top w:val="none" w:sz="0" w:space="0" w:color="auto"/>
            <w:left w:val="none" w:sz="0" w:space="0" w:color="auto"/>
            <w:bottom w:val="single" w:sz="18" w:space="0" w:color="F7F7F7"/>
            <w:right w:val="none" w:sz="0" w:space="0" w:color="auto"/>
          </w:divBdr>
        </w:div>
        <w:div w:id="1525702980">
          <w:marLeft w:val="0"/>
          <w:marRight w:val="0"/>
          <w:marTop w:val="0"/>
          <w:marBottom w:val="375"/>
          <w:divBdr>
            <w:top w:val="none" w:sz="0" w:space="0" w:color="auto"/>
            <w:left w:val="none" w:sz="0" w:space="0" w:color="auto"/>
            <w:bottom w:val="single" w:sz="18" w:space="0" w:color="F7F7F7"/>
            <w:right w:val="none" w:sz="0" w:space="0" w:color="auto"/>
          </w:divBdr>
        </w:div>
        <w:div w:id="470560801">
          <w:marLeft w:val="0"/>
          <w:marRight w:val="0"/>
          <w:marTop w:val="0"/>
          <w:marBottom w:val="0"/>
          <w:divBdr>
            <w:top w:val="none" w:sz="0" w:space="0" w:color="auto"/>
            <w:left w:val="none" w:sz="0" w:space="0" w:color="auto"/>
            <w:bottom w:val="none" w:sz="0" w:space="0" w:color="auto"/>
            <w:right w:val="none" w:sz="0" w:space="0" w:color="auto"/>
          </w:divBdr>
        </w:div>
      </w:divsChild>
    </w:div>
    <w:div w:id="204748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puk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6485-6D62-4236-8ED8-CA143052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24</Pages>
  <Words>10102</Words>
  <Characters>57585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Halit Dini</dc:creator>
  <cp:lastModifiedBy>Halit Dini</cp:lastModifiedBy>
  <cp:revision>1235</cp:revision>
  <cp:lastPrinted>2023-12-05T12:44:00Z</cp:lastPrinted>
  <dcterms:created xsi:type="dcterms:W3CDTF">2021-10-29T13:15:00Z</dcterms:created>
  <dcterms:modified xsi:type="dcterms:W3CDTF">2023-12-11T08:24:00Z</dcterms:modified>
</cp:coreProperties>
</file>